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2E21D5" w:rsidRDefault="002E21D5" w:rsidP="007F3A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u w:val="single"/>
          <w:lang w:val="bs-Latn-BA"/>
        </w:rPr>
      </w:pPr>
      <w:r w:rsidRPr="002E21D5">
        <w:rPr>
          <w:rFonts w:ascii="Times New Roman" w:hAnsi="Times New Roman" w:cs="Times New Roman"/>
          <w:b/>
          <w:sz w:val="40"/>
          <w:szCs w:val="40"/>
          <w:u w:val="single"/>
          <w:lang w:val="bs-Latn-BA"/>
        </w:rPr>
        <w:t>vježbe</w:t>
      </w:r>
      <w:r w:rsidR="007F3A7A">
        <w:rPr>
          <w:rFonts w:ascii="Times New Roman" w:hAnsi="Times New Roman" w:cs="Times New Roman"/>
          <w:b/>
          <w:sz w:val="40"/>
          <w:szCs w:val="40"/>
          <w:u w:val="single"/>
          <w:lang w:val="bs-Latn-BA"/>
        </w:rPr>
        <w:t xml:space="preserve"> – Osnovni pojmovi – 2. dio</w:t>
      </w:r>
    </w:p>
    <w:p w:rsidR="007B67DC" w:rsidRDefault="007B67DC" w:rsidP="00F83EF5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Diskontna stopa</w:t>
      </w:r>
    </w:p>
    <w:p w:rsidR="007B67DC" w:rsidRDefault="004507E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Diskontna stopa se utvrđuje na osnovu </w:t>
      </w:r>
      <w:r w:rsidR="00A87F99">
        <w:rPr>
          <w:rFonts w:ascii="Times New Roman" w:hAnsi="Times New Roman" w:cs="Times New Roman"/>
          <w:sz w:val="24"/>
          <w:szCs w:val="24"/>
          <w:lang w:val="bs-Latn-BA"/>
        </w:rPr>
        <w:t>kamat</w:t>
      </w:r>
      <w:r w:rsidR="00D83496">
        <w:rPr>
          <w:rFonts w:ascii="Times New Roman" w:hAnsi="Times New Roman" w:cs="Times New Roman"/>
          <w:sz w:val="24"/>
          <w:szCs w:val="24"/>
          <w:lang w:val="bs-Latn-BA"/>
        </w:rPr>
        <w:t xml:space="preserve">ne stope i drugih troškova davaoca kredita (banke) , koji zavise od uslova kreditiranja. Njena visina se uzima između 6 % ili 12 % , zavisno od vrste objekta koji se finansira. </w:t>
      </w:r>
    </w:p>
    <w:p w:rsidR="00D83496" w:rsidRDefault="00D83496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Često se postavi pitanje koliko treba uložiti sredstava danas da bi se u određe</w:t>
      </w:r>
      <w:r w:rsidR="00F9195A">
        <w:rPr>
          <w:rFonts w:ascii="Times New Roman" w:hAnsi="Times New Roman" w:cs="Times New Roman"/>
          <w:sz w:val="24"/>
          <w:szCs w:val="24"/>
          <w:lang w:val="bs-Latn-BA"/>
        </w:rPr>
        <w:t xml:space="preserve">nom periodu dobila izvjesna suma novca uz računanja kamata na kamatu. Ovaj proces se zove diskontovanje i vrši </w:t>
      </w:r>
      <w:r w:rsidR="00EC466F">
        <w:rPr>
          <w:rFonts w:ascii="Times New Roman" w:hAnsi="Times New Roman" w:cs="Times New Roman"/>
          <w:sz w:val="24"/>
          <w:szCs w:val="24"/>
          <w:lang w:val="bs-Latn-BA"/>
        </w:rPr>
        <w:t>se prema obrascu:</w:t>
      </w:r>
    </w:p>
    <w:p w:rsidR="00EC466F" w:rsidRDefault="00EC466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</m:t>
                  </m:r>
                </m:sup>
              </m:sSup>
            </m:den>
          </m:f>
        </m:oMath>
      </m:oMathPara>
    </w:p>
    <w:p w:rsidR="00EC466F" w:rsidRDefault="00EC466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je:</w:t>
      </w:r>
    </w:p>
    <w:p w:rsidR="00EC466F" w:rsidRDefault="00EC466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– današnja vrijednost novca</w:t>
      </w:r>
    </w:p>
    <w:p w:rsidR="00EC466F" w:rsidRDefault="00EC466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 vrijednost novca poslije </w:t>
      </w:r>
      <w:r w:rsidRPr="00EC466F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bs-Latn-BA"/>
        </w:rPr>
        <w:t>godina diskontovanja</w:t>
      </w:r>
    </w:p>
    <w:p w:rsidR="00AA3340" w:rsidRDefault="00AA3340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 -  kamatna stopa na godišnjem nivou</w:t>
      </w:r>
    </w:p>
    <w:p w:rsidR="00AA3340" w:rsidRDefault="00AA3340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 – broj godina diskontovanja</w:t>
      </w:r>
    </w:p>
    <w:p w:rsidR="00EC466F" w:rsidRDefault="00EC466F" w:rsidP="00EC466F">
      <w:pPr>
        <w:rPr>
          <w:rFonts w:ascii="Times New Roman" w:hAnsi="Times New Roman" w:cs="Times New Roman"/>
          <w:sz w:val="24"/>
          <w:szCs w:val="24"/>
          <w:lang w:val="bs-Latn-BA"/>
        </w:rPr>
      </w:pPr>
      <m:oMath>
        <m:r>
          <w:rPr>
            <w:rFonts w:ascii="Cambria Math" w:hAnsi="Cambria Math" w:cs="Times New Roman"/>
            <w:sz w:val="24"/>
            <w:szCs w:val="24"/>
            <w:lang w:val="bs-Latn-BA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bs-Latn-B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(1+i)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n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7C7C3B">
        <w:rPr>
          <w:rFonts w:ascii="Times New Roman" w:hAnsi="Times New Roman" w:cs="Times New Roman"/>
          <w:sz w:val="24"/>
          <w:szCs w:val="24"/>
          <w:lang w:val="bs-Latn-BA"/>
        </w:rPr>
        <w:t>-  koeficijent diskontovanja</w:t>
      </w:r>
    </w:p>
    <w:p w:rsidR="0032600C" w:rsidRPr="00AA3340" w:rsidRDefault="0032600C" w:rsidP="00EC466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A3340">
        <w:rPr>
          <w:rFonts w:ascii="Times New Roman" w:hAnsi="Times New Roman" w:cs="Times New Roman"/>
          <w:b/>
          <w:sz w:val="24"/>
          <w:szCs w:val="24"/>
          <w:lang w:val="bs-Latn-BA"/>
        </w:rPr>
        <w:t>Zadatak.</w:t>
      </w:r>
    </w:p>
    <w:p w:rsidR="0032600C" w:rsidRDefault="0032600C" w:rsidP="00EC46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danas treba uložiti sredstava ako se na njih obračunava kamata od 10%  da bi se posli</w:t>
      </w:r>
      <w:r w:rsidR="00AA3340">
        <w:rPr>
          <w:rFonts w:ascii="Times New Roman" w:hAnsi="Times New Roman" w:cs="Times New Roman"/>
          <w:sz w:val="24"/>
          <w:szCs w:val="24"/>
          <w:lang w:val="bs-Latn-BA"/>
        </w:rPr>
        <w:t xml:space="preserve">je 10 godina primilo 25 940 KM, pod uslovom da se cijela kamata dodaje kapitalu, a obračunavanje se vrši godišnje. </w:t>
      </w:r>
    </w:p>
    <w:p w:rsidR="00AA3340" w:rsidRPr="00AA3340" w:rsidRDefault="00AA3340" w:rsidP="00EC46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Rješenje: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25 940 KM,   i = 10 % , n = 10 god. </w:t>
      </w:r>
    </w:p>
    <w:p w:rsidR="00AA3340" w:rsidRDefault="00AA3340" w:rsidP="00EC466F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=25 940 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(1+0,10)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=10 000 KM</m:t>
          </m:r>
        </m:oMath>
      </m:oMathPara>
    </w:p>
    <w:p w:rsidR="00AA3340" w:rsidRDefault="00AA3340" w:rsidP="00EC46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Početni kapital, koji treba uložiti je 10 000 KM. Nakon 10 godina diskontovanja uz godišnju kamatnu stopu od 10 % , vrijednost početnog kapitala iznosiće 25 940 KM. </w:t>
      </w:r>
    </w:p>
    <w:p w:rsidR="00EC466F" w:rsidRDefault="00EC466F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26A36" w:rsidRPr="00226A36" w:rsidRDefault="00226A36" w:rsidP="00226A3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226A36">
        <w:rPr>
          <w:rFonts w:ascii="Times New Roman" w:hAnsi="Times New Roman" w:cs="Times New Roman"/>
          <w:sz w:val="24"/>
          <w:szCs w:val="24"/>
          <w:u w:val="single"/>
          <w:lang w:val="bs-Latn-BA"/>
        </w:rPr>
        <w:t>Buduća vrijednost novca</w:t>
      </w:r>
    </w:p>
    <w:p w:rsidR="00226A36" w:rsidRDefault="00226A36" w:rsidP="00226A3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Obrnut proces je, kada trebamo uložiti neku svotu novca danas ali ne znamo kolika će njegova vrijednost biti nakon n godina uz računanja kamata na kamatu (složena kamata). Buduća vrijednost novca se računa po formuli:</w:t>
      </w:r>
    </w:p>
    <w:p w:rsidR="00226A36" w:rsidRDefault="00F84507" w:rsidP="00226A3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=I×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(1+i)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</m:sSup>
        </m:oMath>
      </m:oMathPara>
    </w:p>
    <w:p w:rsidR="00226A36" w:rsidRDefault="00226A36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26A36" w:rsidRPr="00460F32" w:rsidRDefault="00226A36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60F32">
        <w:rPr>
          <w:rFonts w:ascii="Times New Roman" w:hAnsi="Times New Roman" w:cs="Times New Roman"/>
          <w:b/>
          <w:sz w:val="24"/>
          <w:szCs w:val="24"/>
          <w:lang w:val="bs-Latn-BA"/>
        </w:rPr>
        <w:t>Zadatak</w:t>
      </w:r>
    </w:p>
    <w:p w:rsidR="00226A36" w:rsidRDefault="00226A36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26A36">
        <w:rPr>
          <w:rFonts w:ascii="Times New Roman" w:hAnsi="Times New Roman" w:cs="Times New Roman"/>
          <w:sz w:val="24"/>
          <w:szCs w:val="24"/>
        </w:rPr>
        <w:t>Koja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je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budu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226A36">
        <w:rPr>
          <w:rFonts w:ascii="Times New Roman" w:hAnsi="Times New Roman" w:cs="Times New Roman"/>
          <w:sz w:val="24"/>
          <w:szCs w:val="24"/>
        </w:rPr>
        <w:t>a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26A36">
        <w:rPr>
          <w:rFonts w:ascii="Times New Roman" w:hAnsi="Times New Roman" w:cs="Times New Roman"/>
          <w:sz w:val="24"/>
          <w:szCs w:val="24"/>
        </w:rPr>
        <w:t>ednost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ulaganja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12 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KM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po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složenoj </w:t>
      </w:r>
      <w:r w:rsidRPr="00226A36">
        <w:rPr>
          <w:rFonts w:ascii="Times New Roman" w:hAnsi="Times New Roman" w:cs="Times New Roman"/>
          <w:sz w:val="24"/>
          <w:szCs w:val="24"/>
        </w:rPr>
        <w:t>kamatnoj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stopi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26A36">
        <w:rPr>
          <w:rFonts w:ascii="Times New Roman" w:hAnsi="Times New Roman" w:cs="Times New Roman"/>
          <w:sz w:val="24"/>
          <w:szCs w:val="24"/>
        </w:rPr>
        <w:t>od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9% </w:t>
      </w:r>
      <w:r w:rsidRPr="00226A36">
        <w:rPr>
          <w:rFonts w:ascii="Times New Roman" w:hAnsi="Times New Roman" w:cs="Times New Roman"/>
          <w:sz w:val="24"/>
          <w:szCs w:val="24"/>
        </w:rPr>
        <w:t>na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Pr="00226A36">
        <w:rPr>
          <w:rFonts w:ascii="Times New Roman" w:hAnsi="Times New Roman" w:cs="Times New Roman"/>
          <w:sz w:val="24"/>
          <w:szCs w:val="24"/>
        </w:rPr>
        <w:t>godine</w:t>
      </w:r>
      <w:r w:rsidRPr="00226A36">
        <w:rPr>
          <w:rFonts w:ascii="Times New Roman" w:hAnsi="Times New Roman" w:cs="Times New Roman"/>
          <w:sz w:val="24"/>
          <w:szCs w:val="24"/>
          <w:lang w:val="bs-Latn-BA"/>
        </w:rPr>
        <w:t xml:space="preserve"> ?</w:t>
      </w:r>
    </w:p>
    <w:p w:rsidR="00226A36" w:rsidRDefault="00226A36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Rješenje: 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12 000 KM,   i = 9 % , n = 3 god.</w:t>
      </w:r>
    </w:p>
    <w:p w:rsidR="00226A36" w:rsidRDefault="00F84507" w:rsidP="00226A3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=I×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(1+i)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=12 000 ×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(1+0,09)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=15 540 KM</m:t>
          </m:r>
        </m:oMath>
      </m:oMathPara>
    </w:p>
    <w:p w:rsidR="00226A36" w:rsidRPr="00226A36" w:rsidRDefault="00226A36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B67DC" w:rsidRDefault="007B67DC" w:rsidP="00F83EF5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Anuitet</w:t>
      </w:r>
    </w:p>
    <w:p w:rsidR="00590CB4" w:rsidRDefault="00590CB4" w:rsidP="00F8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Riječ </w:t>
      </w:r>
      <w:r w:rsidRPr="00590CB4">
        <w:rPr>
          <w:rFonts w:ascii="Times New Roman" w:hAnsi="Times New Roman" w:cs="Times New Roman"/>
          <w:b/>
          <w:bCs/>
          <w:sz w:val="24"/>
          <w:szCs w:val="24"/>
        </w:rPr>
        <w:t>anuitet</w:t>
      </w:r>
      <w:r w:rsidRPr="00590CB4">
        <w:rPr>
          <w:rFonts w:ascii="Times New Roman" w:hAnsi="Times New Roman" w:cs="Times New Roman"/>
          <w:sz w:val="24"/>
          <w:szCs w:val="24"/>
        </w:rPr>
        <w:t> vodi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porijeklo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od </w:t>
      </w:r>
      <w:hyperlink r:id="rId8" w:tooltip="Latinski" w:history="1">
        <w:r w:rsidRPr="00590CB4">
          <w:rPr>
            <w:rStyle w:val="Hyperlink"/>
            <w:rFonts w:ascii="Times New Roman" w:hAnsi="Times New Roman" w:cs="Times New Roman"/>
            <w:sz w:val="24"/>
            <w:szCs w:val="24"/>
          </w:rPr>
          <w:t>lat</w:t>
        </w:r>
      </w:hyperlink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590CB4">
        <w:rPr>
          <w:rFonts w:ascii="Times New Roman" w:hAnsi="Times New Roman" w:cs="Times New Roman"/>
          <w:sz w:val="24"/>
          <w:szCs w:val="24"/>
        </w:rPr>
        <w:t>rije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590CB4">
        <w:rPr>
          <w:rFonts w:ascii="Times New Roman" w:hAnsi="Times New Roman" w:cs="Times New Roman"/>
          <w:sz w:val="24"/>
          <w:szCs w:val="24"/>
        </w:rPr>
        <w:t>i </w:t>
      </w:r>
      <w:r w:rsidRPr="00590CB4">
        <w:rPr>
          <w:rFonts w:ascii="Times New Roman" w:hAnsi="Times New Roman" w:cs="Times New Roman"/>
          <w:i/>
          <w:iCs/>
          <w:sz w:val="24"/>
          <w:szCs w:val="24"/>
        </w:rPr>
        <w:t>annus</w:t>
      </w:r>
      <w:r w:rsidRPr="00590CB4">
        <w:rPr>
          <w:rFonts w:ascii="Times New Roman" w:hAnsi="Times New Roman" w:cs="Times New Roman"/>
          <w:sz w:val="24"/>
          <w:szCs w:val="24"/>
        </w:rPr>
        <w:t> 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Pr="00590CB4">
        <w:rPr>
          <w:rFonts w:ascii="Times New Roman" w:hAnsi="Times New Roman" w:cs="Times New Roman"/>
          <w:sz w:val="24"/>
          <w:szCs w:val="24"/>
        </w:rPr>
        <w:t>godina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i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ozna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590CB4">
        <w:rPr>
          <w:rFonts w:ascii="Times New Roman" w:hAnsi="Times New Roman" w:cs="Times New Roman"/>
          <w:sz w:val="24"/>
          <w:szCs w:val="24"/>
        </w:rPr>
        <w:t>ava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uvijek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isti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iznos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kojim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se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otpla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590CB4">
        <w:rPr>
          <w:rFonts w:ascii="Times New Roman" w:hAnsi="Times New Roman" w:cs="Times New Roman"/>
          <w:sz w:val="24"/>
          <w:szCs w:val="24"/>
        </w:rPr>
        <w:t>uje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90CB4">
        <w:rPr>
          <w:rFonts w:ascii="Times New Roman" w:hAnsi="Times New Roman" w:cs="Times New Roman"/>
          <w:sz w:val="24"/>
          <w:szCs w:val="24"/>
        </w:rPr>
        <w:t>dugoro</w:t>
      </w:r>
      <w:r w:rsidRPr="00590CB4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590CB4">
        <w:rPr>
          <w:rFonts w:ascii="Times New Roman" w:hAnsi="Times New Roman" w:cs="Times New Roman"/>
          <w:sz w:val="24"/>
          <w:szCs w:val="24"/>
        </w:rPr>
        <w:t>ni </w:t>
      </w:r>
      <w:hyperlink r:id="rId9" w:tooltip="Zajam (stranica ne postoji)" w:history="1">
        <w:r w:rsidRPr="00590CB4">
          <w:rPr>
            <w:rStyle w:val="Hyperlink"/>
            <w:rFonts w:ascii="Times New Roman" w:hAnsi="Times New Roman" w:cs="Times New Roman"/>
            <w:sz w:val="24"/>
            <w:szCs w:val="24"/>
          </w:rPr>
          <w:t>zajam</w:t>
        </w:r>
      </w:hyperlink>
      <w:r w:rsidRPr="00590CB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590CB4">
        <w:rPr>
          <w:rFonts w:ascii="Times New Roman" w:hAnsi="Times New Roman" w:cs="Times New Roman"/>
          <w:sz w:val="24"/>
          <w:szCs w:val="24"/>
        </w:rPr>
        <w:t> </w:t>
      </w:r>
      <w:r w:rsidRPr="00590CB4">
        <w:rPr>
          <w:rFonts w:ascii="Times New Roman" w:hAnsi="Times New Roman" w:cs="Times New Roman"/>
          <w:sz w:val="24"/>
          <w:szCs w:val="24"/>
          <w:lang w:val="de-DE"/>
        </w:rPr>
        <w:t xml:space="preserve">Osnovno obilježje mu je, da se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plaća godišnje ili polugodišnje. </w:t>
      </w:r>
      <w:r w:rsidRPr="00590CB4">
        <w:rPr>
          <w:rFonts w:ascii="Times New Roman" w:hAnsi="Times New Roman" w:cs="Times New Roman"/>
          <w:sz w:val="24"/>
          <w:szCs w:val="24"/>
        </w:rPr>
        <w:t>Sastoji se od otplat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0CB4">
        <w:rPr>
          <w:rFonts w:ascii="Times New Roman" w:hAnsi="Times New Roman" w:cs="Times New Roman"/>
          <w:sz w:val="24"/>
          <w:szCs w:val="24"/>
        </w:rPr>
        <w:t xml:space="preserve"> samog kredita i kamata na o</w:t>
      </w:r>
      <w:r>
        <w:rPr>
          <w:rFonts w:ascii="Times New Roman" w:hAnsi="Times New Roman" w:cs="Times New Roman"/>
          <w:sz w:val="24"/>
          <w:szCs w:val="24"/>
        </w:rPr>
        <w:t>statak duga.</w:t>
      </w:r>
      <w:r w:rsidR="004B6075">
        <w:rPr>
          <w:rFonts w:ascii="Times New Roman" w:hAnsi="Times New Roman" w:cs="Times New Roman"/>
          <w:sz w:val="24"/>
          <w:szCs w:val="24"/>
        </w:rPr>
        <w:t xml:space="preserve"> Anuitet se može i mjesečno otplaćivati (npr. kod stambenog kredita). </w:t>
      </w:r>
      <w:r w:rsidR="004B6075" w:rsidRPr="004B6075">
        <w:rPr>
          <w:rFonts w:ascii="Times New Roman" w:hAnsi="Times New Roman" w:cs="Times New Roman"/>
          <w:sz w:val="24"/>
          <w:szCs w:val="24"/>
        </w:rPr>
        <w:t>Anuitet je mjesečna</w:t>
      </w:r>
      <w:r w:rsidR="004B6075">
        <w:rPr>
          <w:rFonts w:ascii="Times New Roman" w:hAnsi="Times New Roman" w:cs="Times New Roman"/>
          <w:sz w:val="24"/>
          <w:szCs w:val="24"/>
        </w:rPr>
        <w:t xml:space="preserve"> (ili godišnja ili polugodišnja)</w:t>
      </w:r>
      <w:r w:rsidR="004B6075" w:rsidRPr="004B6075">
        <w:rPr>
          <w:rFonts w:ascii="Times New Roman" w:hAnsi="Times New Roman" w:cs="Times New Roman"/>
          <w:sz w:val="24"/>
          <w:szCs w:val="24"/>
        </w:rPr>
        <w:t xml:space="preserve"> obaveza za otplatu kredita, koja uključuje kako glavnicu tako i ratu. Tako da je u pitanju visina mjesečnog</w:t>
      </w:r>
      <w:r w:rsidR="004B6075">
        <w:rPr>
          <w:rFonts w:ascii="Times New Roman" w:hAnsi="Times New Roman" w:cs="Times New Roman"/>
          <w:sz w:val="24"/>
          <w:szCs w:val="24"/>
        </w:rPr>
        <w:t xml:space="preserve"> (ili godišnjeg ili polugodišnjeg)</w:t>
      </w:r>
      <w:r w:rsidR="004B6075" w:rsidRPr="004B6075">
        <w:rPr>
          <w:rFonts w:ascii="Times New Roman" w:hAnsi="Times New Roman" w:cs="Times New Roman"/>
          <w:sz w:val="24"/>
          <w:szCs w:val="24"/>
        </w:rPr>
        <w:t xml:space="preserve"> iznosa.</w:t>
      </w:r>
    </w:p>
    <w:p w:rsidR="00BB73E5" w:rsidRDefault="00BB73E5" w:rsidP="00F83EF5">
      <w:pPr>
        <w:rPr>
          <w:rFonts w:ascii="Times New Roman" w:hAnsi="Times New Roman" w:cs="Times New Roman"/>
          <w:sz w:val="24"/>
          <w:szCs w:val="24"/>
        </w:rPr>
      </w:pPr>
      <w:r w:rsidRPr="00BB73E5">
        <w:rPr>
          <w:rFonts w:ascii="Times New Roman" w:hAnsi="Times New Roman" w:cs="Times New Roman"/>
          <w:sz w:val="24"/>
          <w:szCs w:val="24"/>
        </w:rPr>
        <w:t>Osnovne pre</w:t>
      </w:r>
      <w:r>
        <w:rPr>
          <w:rFonts w:ascii="Times New Roman" w:hAnsi="Times New Roman" w:cs="Times New Roman"/>
          <w:sz w:val="24"/>
          <w:szCs w:val="24"/>
        </w:rPr>
        <w:t xml:space="preserve">tpostavke za model otplate kredita </w:t>
      </w:r>
      <w:r w:rsidRPr="00BB73E5">
        <w:rPr>
          <w:rFonts w:ascii="Times New Roman" w:hAnsi="Times New Roman" w:cs="Times New Roman"/>
          <w:sz w:val="24"/>
          <w:szCs w:val="24"/>
        </w:rPr>
        <w:t xml:space="preserve"> jednakim anuitetima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BB73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3E5" w:rsidRPr="00BB73E5" w:rsidRDefault="00BB73E5" w:rsidP="00BB7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B73E5">
        <w:rPr>
          <w:rFonts w:ascii="Times New Roman" w:hAnsi="Times New Roman" w:cs="Times New Roman"/>
          <w:sz w:val="24"/>
          <w:szCs w:val="24"/>
          <w:lang w:val="de-DE"/>
        </w:rPr>
        <w:t>obračun kamata je složen i dekurzivan,</w:t>
      </w:r>
    </w:p>
    <w:p w:rsidR="00BB73E5" w:rsidRPr="00BB73E5" w:rsidRDefault="00BB73E5" w:rsidP="00BB7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B73E5">
        <w:rPr>
          <w:rFonts w:ascii="Times New Roman" w:hAnsi="Times New Roman" w:cs="Times New Roman"/>
          <w:sz w:val="24"/>
          <w:szCs w:val="24"/>
          <w:lang w:val="de-DE"/>
        </w:rPr>
        <w:t>anuiteti su jednaki i dospijevaju u jednakim vreme</w:t>
      </w:r>
      <w:r>
        <w:rPr>
          <w:rFonts w:ascii="Times New Roman" w:hAnsi="Times New Roman" w:cs="Times New Roman"/>
          <w:sz w:val="24"/>
          <w:szCs w:val="24"/>
          <w:lang w:val="de-DE"/>
        </w:rPr>
        <w:t>nskim razdobljima</w:t>
      </w:r>
      <w:r w:rsidRPr="00BB73E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BB73E5" w:rsidRPr="00BB73E5" w:rsidRDefault="00BB73E5" w:rsidP="00BB73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B73E5">
        <w:rPr>
          <w:rFonts w:ascii="Times New Roman" w:hAnsi="Times New Roman" w:cs="Times New Roman"/>
          <w:sz w:val="24"/>
          <w:szCs w:val="24"/>
          <w:lang w:val="de-DE"/>
        </w:rPr>
        <w:t>konstantna kamatna stopa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90CB4" w:rsidRPr="00BB73E5" w:rsidRDefault="00590CB4" w:rsidP="00F83EF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B73E5">
        <w:rPr>
          <w:rFonts w:ascii="Times New Roman" w:hAnsi="Times New Roman" w:cs="Times New Roman"/>
          <w:sz w:val="24"/>
          <w:szCs w:val="24"/>
          <w:lang w:val="de-DE"/>
        </w:rPr>
        <w:t>Anuitet se računa po sledećoj formuli:</w:t>
      </w:r>
    </w:p>
    <w:p w:rsidR="00590CB4" w:rsidRDefault="00590CB4" w:rsidP="00F83EF5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A=G×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×i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590CB4" w:rsidRDefault="000F176D" w:rsidP="00F8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je:</w:t>
      </w:r>
    </w:p>
    <w:p w:rsidR="00D20831" w:rsidRDefault="00D20831" w:rsidP="00F8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godišnji anuitet</w:t>
      </w:r>
    </w:p>
    <w:p w:rsidR="000F176D" w:rsidRPr="00FB5400" w:rsidRDefault="000F176D" w:rsidP="00F83EF5">
      <w:pPr>
        <w:rPr>
          <w:rFonts w:ascii="Times New Roman" w:hAnsi="Times New Roman" w:cs="Times New Roman"/>
          <w:sz w:val="24"/>
          <w:szCs w:val="24"/>
        </w:rPr>
      </w:pPr>
      <w:r w:rsidRPr="00FB5400">
        <w:rPr>
          <w:rFonts w:ascii="Times New Roman" w:hAnsi="Times New Roman" w:cs="Times New Roman"/>
          <w:sz w:val="24"/>
          <w:szCs w:val="24"/>
        </w:rPr>
        <w:t xml:space="preserve">G </w:t>
      </w:r>
      <w:r w:rsidR="00E510EC" w:rsidRPr="00FB5400">
        <w:rPr>
          <w:rFonts w:ascii="Times New Roman" w:hAnsi="Times New Roman" w:cs="Times New Roman"/>
          <w:sz w:val="24"/>
          <w:szCs w:val="24"/>
        </w:rPr>
        <w:t>–</w:t>
      </w:r>
      <w:r w:rsidRPr="00FB5400">
        <w:rPr>
          <w:rFonts w:ascii="Times New Roman" w:hAnsi="Times New Roman" w:cs="Times New Roman"/>
          <w:sz w:val="24"/>
          <w:szCs w:val="24"/>
        </w:rPr>
        <w:t xml:space="preserve"> </w:t>
      </w:r>
      <w:r w:rsidR="00E510EC" w:rsidRPr="00FB5400">
        <w:rPr>
          <w:rFonts w:ascii="Times New Roman" w:hAnsi="Times New Roman" w:cs="Times New Roman"/>
          <w:sz w:val="24"/>
          <w:szCs w:val="24"/>
        </w:rPr>
        <w:t xml:space="preserve">vrijednost kredita </w:t>
      </w:r>
      <w:r w:rsidR="00D20831" w:rsidRPr="00FB5400">
        <w:rPr>
          <w:rFonts w:ascii="Times New Roman" w:hAnsi="Times New Roman" w:cs="Times New Roman"/>
          <w:sz w:val="24"/>
          <w:szCs w:val="24"/>
        </w:rPr>
        <w:t>(posudjeni novac)</w:t>
      </w:r>
    </w:p>
    <w:p w:rsidR="00E510EC" w:rsidRDefault="00E510EC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i – složena </w:t>
      </w:r>
      <w:r>
        <w:rPr>
          <w:rFonts w:ascii="Times New Roman" w:hAnsi="Times New Roman" w:cs="Times New Roman"/>
          <w:sz w:val="24"/>
          <w:szCs w:val="24"/>
          <w:lang w:val="bs-Latn-BA"/>
        </w:rPr>
        <w:t>kamatna stopa</w:t>
      </w:r>
    </w:p>
    <w:p w:rsidR="00E510EC" w:rsidRDefault="00E510EC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 </w:t>
      </w:r>
      <w:r w:rsidR="00D20831">
        <w:rPr>
          <w:rFonts w:ascii="Times New Roman" w:hAnsi="Times New Roman" w:cs="Times New Roman"/>
          <w:sz w:val="24"/>
          <w:szCs w:val="24"/>
          <w:lang w:val="bs-Latn-BA"/>
        </w:rPr>
        <w:t>–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20831">
        <w:rPr>
          <w:rFonts w:ascii="Times New Roman" w:hAnsi="Times New Roman" w:cs="Times New Roman"/>
          <w:sz w:val="24"/>
          <w:szCs w:val="24"/>
          <w:lang w:val="bs-Latn-BA"/>
        </w:rPr>
        <w:t>broj godina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D20831" w:rsidRPr="00FB5400">
        <w:rPr>
          <w:rFonts w:ascii="Times New Roman" w:hAnsi="Times New Roman" w:cs="Times New Roman"/>
          <w:sz w:val="24"/>
          <w:szCs w:val="24"/>
        </w:rPr>
        <w:t xml:space="preserve">otplate </w:t>
      </w:r>
      <w:r w:rsidR="00D20831">
        <w:rPr>
          <w:rFonts w:ascii="Times New Roman" w:hAnsi="Times New Roman" w:cs="Times New Roman"/>
          <w:sz w:val="24"/>
          <w:szCs w:val="24"/>
          <w:lang w:val="bs-Latn-BA"/>
        </w:rPr>
        <w:t>kredita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30E05" w:rsidRDefault="00630E05" w:rsidP="00F83EF5">
      <w:pPr>
        <w:rPr>
          <w:rFonts w:ascii="Times New Roman" w:hAnsi="Times New Roman" w:cs="Times New Roman"/>
          <w:sz w:val="24"/>
          <w:szCs w:val="24"/>
        </w:rPr>
      </w:pPr>
      <w:r w:rsidRPr="00630E05">
        <w:rPr>
          <w:rFonts w:ascii="Times New Roman" w:hAnsi="Times New Roman" w:cs="Times New Roman"/>
          <w:sz w:val="24"/>
          <w:szCs w:val="24"/>
        </w:rPr>
        <w:t>Koefic</w:t>
      </w:r>
      <w:r>
        <w:rPr>
          <w:rFonts w:ascii="Times New Roman" w:hAnsi="Times New Roman" w:cs="Times New Roman"/>
          <w:sz w:val="24"/>
          <w:szCs w:val="24"/>
        </w:rPr>
        <w:t xml:space="preserve">ijent amortizacije   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(1+i)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×i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(1+i)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</m:oMath>
    </w:p>
    <w:p w:rsidR="0044772A" w:rsidRDefault="0044772A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0E05" w:rsidRPr="00182FA5" w:rsidRDefault="00FB5400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82FA5">
        <w:rPr>
          <w:rFonts w:ascii="Times New Roman" w:hAnsi="Times New Roman" w:cs="Times New Roman"/>
          <w:b/>
          <w:sz w:val="24"/>
          <w:szCs w:val="24"/>
          <w:lang w:val="bs-Latn-BA"/>
        </w:rPr>
        <w:t>Zadatak</w:t>
      </w:r>
    </w:p>
    <w:p w:rsidR="00FB5400" w:rsidRDefault="00FB5400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Gradjevinsko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preduzeće je dobilo kredit od 100 000 KM.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Napravite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plan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otplate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uz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dekurzivan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obracun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kamata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jednake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anuitete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FB5400">
        <w:rPr>
          <w:rFonts w:ascii="Times New Roman" w:hAnsi="Times New Roman" w:cs="Times New Roman"/>
          <w:sz w:val="24"/>
          <w:szCs w:val="24"/>
        </w:rPr>
        <w:t>koji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placaju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krajem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sljedecih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5 </w:t>
      </w:r>
      <w:r w:rsidRPr="00FB5400">
        <w:rPr>
          <w:rFonts w:ascii="Times New Roman" w:hAnsi="Times New Roman" w:cs="Times New Roman"/>
          <w:sz w:val="24"/>
          <w:szCs w:val="24"/>
        </w:rPr>
        <w:t>godina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uz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godi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FB5400">
        <w:rPr>
          <w:rFonts w:ascii="Times New Roman" w:hAnsi="Times New Roman" w:cs="Times New Roman"/>
          <w:sz w:val="24"/>
          <w:szCs w:val="24"/>
        </w:rPr>
        <w:t>nju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kamatnu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stopu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B5400">
        <w:rPr>
          <w:rFonts w:ascii="Times New Roman" w:hAnsi="Times New Roman" w:cs="Times New Roman"/>
          <w:sz w:val="24"/>
          <w:szCs w:val="24"/>
        </w:rPr>
        <w:t>od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10%.</w:t>
      </w:r>
    </w:p>
    <w:p w:rsidR="00FB5400" w:rsidRDefault="00FB5400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Rješenje:</w:t>
      </w:r>
      <w:r w:rsidR="00460F32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s-Latn-BA"/>
        </w:rPr>
        <w:t>G = 100 000 KM,  n= 5 godina,  i = 10 %</w:t>
      </w:r>
    </w:p>
    <w:p w:rsidR="00FB5400" w:rsidRPr="00FB5400" w:rsidRDefault="00FB5400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A=G×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×i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=100 000 ×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(1+0,10)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×0,10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(1+0,10)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=26 379,75 KM</m:t>
          </m:r>
        </m:oMath>
      </m:oMathPara>
    </w:p>
    <w:p w:rsidR="00FB5400" w:rsidRPr="00FB5400" w:rsidRDefault="00923CBE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8007" cy="225580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99" cy="22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00" w:rsidRPr="004507E8" w:rsidRDefault="00923CBE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k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Pr="00923CBE">
        <w:rPr>
          <w:rFonts w:ascii="Times New Roman" w:hAnsi="Times New Roman" w:cs="Times New Roman"/>
          <w:sz w:val="24"/>
          <w:szCs w:val="24"/>
        </w:rPr>
        <w:t>kamate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na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kraju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923CBE">
        <w:rPr>
          <w:rFonts w:ascii="Times New Roman" w:hAnsi="Times New Roman" w:cs="Times New Roman"/>
          <w:sz w:val="24"/>
          <w:szCs w:val="24"/>
        </w:rPr>
        <w:t>tog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razdoblja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Dobijaju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iz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ostatka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duga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iz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prethodnog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razdoblja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23CBE" w:rsidRPr="004507E8" w:rsidRDefault="00923CBE" w:rsidP="00FD7A8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4507E8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-1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∙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>/100)</w:t>
      </w:r>
    </w:p>
    <w:p w:rsidR="00923CBE" w:rsidRDefault="00923CBE" w:rsidP="00FB54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4507E8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 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 w:rsidRPr="00923CBE">
        <w:rPr>
          <w:rFonts w:ascii="Times New Roman" w:hAnsi="Times New Roman" w:cs="Times New Roman"/>
          <w:sz w:val="24"/>
          <w:szCs w:val="24"/>
        </w:rPr>
        <w:t>otplatna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kvota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na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kraju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923CBE">
        <w:rPr>
          <w:rFonts w:ascii="Times New Roman" w:hAnsi="Times New Roman" w:cs="Times New Roman"/>
          <w:sz w:val="24"/>
          <w:szCs w:val="24"/>
        </w:rPr>
        <w:t>tog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3CBE">
        <w:rPr>
          <w:rFonts w:ascii="Times New Roman" w:hAnsi="Times New Roman" w:cs="Times New Roman"/>
          <w:sz w:val="24"/>
          <w:szCs w:val="24"/>
        </w:rPr>
        <w:t>razdoblja</w:t>
      </w:r>
      <w:r w:rsidRPr="004507E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923CBE">
        <w:rPr>
          <w:rFonts w:ascii="Times New Roman" w:hAnsi="Times New Roman" w:cs="Times New Roman"/>
          <w:sz w:val="24"/>
          <w:szCs w:val="24"/>
          <w:lang w:val="de-DE"/>
        </w:rPr>
        <w:t>To je je razlika izmedu anuiteta i kamata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23CBE" w:rsidRDefault="00923CBE" w:rsidP="00FD7A8B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I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k</w:t>
      </w:r>
    </w:p>
    <w:p w:rsidR="00923CBE" w:rsidRDefault="00923CBE" w:rsidP="00FB540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923CBE">
        <w:rPr>
          <w:rFonts w:ascii="Times New Roman" w:hAnsi="Times New Roman" w:cs="Times New Roman"/>
          <w:sz w:val="24"/>
          <w:szCs w:val="24"/>
          <w:lang w:val="de-DE"/>
        </w:rPr>
        <w:t xml:space="preserve">ostatak duga na kraju </w:t>
      </w:r>
      <w:r w:rsidRPr="00923CBE">
        <w:rPr>
          <w:rFonts w:ascii="Times New Roman" w:hAnsi="Times New Roman" w:cs="Times New Roman"/>
          <w:i/>
          <w:iCs/>
          <w:sz w:val="24"/>
          <w:szCs w:val="24"/>
          <w:lang w:val="de-DE"/>
        </w:rPr>
        <w:t>k</w:t>
      </w:r>
      <w:r w:rsidRPr="00923CBE">
        <w:rPr>
          <w:rFonts w:ascii="Times New Roman" w:hAnsi="Times New Roman" w:cs="Times New Roman"/>
          <w:sz w:val="24"/>
          <w:szCs w:val="24"/>
          <w:lang w:val="de-DE"/>
        </w:rPr>
        <w:t>-tog razdoblja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23CBE">
        <w:rPr>
          <w:rFonts w:ascii="Times New Roman" w:hAnsi="Times New Roman" w:cs="Times New Roman"/>
          <w:sz w:val="24"/>
          <w:szCs w:val="24"/>
          <w:lang w:val="de-DE"/>
        </w:rPr>
        <w:t>Preostali dug je razlika prethodnog ostatka duga i otplatne kvote</w:t>
      </w:r>
      <w:r w:rsidR="00FD7A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D7A8B" w:rsidRPr="00FD7A8B" w:rsidRDefault="00FD7A8B" w:rsidP="00FD7A8B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de-DE"/>
        </w:rPr>
        <w:t>= G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k-1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R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k</w:t>
      </w:r>
    </w:p>
    <w:p w:rsidR="00FB5400" w:rsidRPr="00FB5400" w:rsidRDefault="0044772A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Kao što možete vidjeti, na kraju će preduzeće vratiti 131 898,75 KM. Znači moraće da plati kamatu u vrijednosti od  31 898,74 KM. </w:t>
      </w:r>
    </w:p>
    <w:p w:rsidR="00FB5400" w:rsidRPr="00FB5400" w:rsidRDefault="00FB5400" w:rsidP="00FB540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B5400" w:rsidRPr="0044772A" w:rsidRDefault="0044772A" w:rsidP="00FB5400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44772A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Napomena:</w:t>
      </w:r>
    </w:p>
    <w:p w:rsidR="00BB73E5" w:rsidRPr="00FB5400" w:rsidRDefault="00BB73E5" w:rsidP="00BB73E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B73E5">
        <w:rPr>
          <w:rFonts w:ascii="Times New Roman" w:hAnsi="Times New Roman" w:cs="Times New Roman"/>
          <w:sz w:val="24"/>
          <w:szCs w:val="24"/>
        </w:rPr>
        <w:t>Anuiteti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kao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pojmovi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vrlo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BB73E5">
        <w:rPr>
          <w:rFonts w:ascii="Times New Roman" w:hAnsi="Times New Roman" w:cs="Times New Roman"/>
          <w:sz w:val="24"/>
          <w:szCs w:val="24"/>
        </w:rPr>
        <w:t>esto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mije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BB73E5">
        <w:rPr>
          <w:rFonts w:ascii="Times New Roman" w:hAnsi="Times New Roman" w:cs="Times New Roman"/>
          <w:sz w:val="24"/>
          <w:szCs w:val="24"/>
        </w:rPr>
        <w:t>aju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bitno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ih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korisnici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razumiju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anuiteti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mjese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ne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ali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razli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ito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formiraju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znatno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utje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iznos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B73E5" w:rsidRPr="00FB5400" w:rsidRDefault="00BB73E5" w:rsidP="00BB73E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B73E5">
        <w:rPr>
          <w:rFonts w:ascii="Times New Roman" w:hAnsi="Times New Roman" w:cs="Times New Roman"/>
          <w:sz w:val="24"/>
          <w:szCs w:val="24"/>
        </w:rPr>
        <w:t>Stambeni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gotovinski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auto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uju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anutiteima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B73E5">
        <w:rPr>
          <w:rFonts w:ascii="Times New Roman" w:hAnsi="Times New Roman" w:cs="Times New Roman"/>
          <w:sz w:val="24"/>
          <w:szCs w:val="24"/>
        </w:rPr>
        <w:t>Anuiteti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jednake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mjese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ne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koje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sastoje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dijelom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od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glavnice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preostalu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glavnicu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pa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akom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otplatom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60F32">
        <w:rPr>
          <w:rFonts w:ascii="Times New Roman" w:hAnsi="Times New Roman" w:cs="Times New Roman"/>
          <w:sz w:val="24"/>
          <w:szCs w:val="24"/>
        </w:rPr>
        <w:t>a</w:t>
      </w:r>
      <w:r w:rsidRPr="00BB73E5">
        <w:rPr>
          <w:rFonts w:ascii="Times New Roman" w:hAnsi="Times New Roman" w:cs="Times New Roman"/>
          <w:sz w:val="24"/>
          <w:szCs w:val="24"/>
        </w:rPr>
        <w:t>nuiteta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B73E5">
        <w:rPr>
          <w:rFonts w:ascii="Times New Roman" w:hAnsi="Times New Roman" w:cs="Times New Roman"/>
          <w:sz w:val="24"/>
          <w:szCs w:val="24"/>
        </w:rPr>
        <w:t>Glavnica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duga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iznos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novca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BB73E5">
        <w:rPr>
          <w:rFonts w:ascii="Times New Roman" w:hAnsi="Times New Roman" w:cs="Times New Roman"/>
          <w:sz w:val="24"/>
          <w:szCs w:val="24"/>
        </w:rPr>
        <w:t>pozajmljen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od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banke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B73E5">
        <w:rPr>
          <w:rFonts w:ascii="Times New Roman" w:hAnsi="Times New Roman" w:cs="Times New Roman"/>
          <w:sz w:val="24"/>
          <w:szCs w:val="24"/>
        </w:rPr>
        <w:t>Pravilo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etku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anuitetu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dominantno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uju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kamate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vremenom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to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mijenja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sve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BB73E5">
        <w:rPr>
          <w:rFonts w:ascii="Times New Roman" w:hAnsi="Times New Roman" w:cs="Times New Roman"/>
          <w:sz w:val="24"/>
          <w:szCs w:val="24"/>
        </w:rPr>
        <w:t>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uje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glavnica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B73E5" w:rsidRPr="00FB5400" w:rsidRDefault="00BB73E5" w:rsidP="00BB73E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B73E5">
        <w:rPr>
          <w:rFonts w:ascii="Times New Roman" w:hAnsi="Times New Roman" w:cs="Times New Roman"/>
          <w:sz w:val="24"/>
          <w:szCs w:val="24"/>
        </w:rPr>
        <w:t>Otplatom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anuitetima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korisnici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nerijetko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imaju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osje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aja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aju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ć </w:t>
      </w:r>
      <w:r w:rsidRPr="00BB73E5">
        <w:rPr>
          <w:rFonts w:ascii="Times New Roman" w:hAnsi="Times New Roman" w:cs="Times New Roman"/>
          <w:sz w:val="24"/>
          <w:szCs w:val="24"/>
        </w:rPr>
        <w:t>godinama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veli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ina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neotpla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enog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dijela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glavnice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gotovo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smanjuje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B73E5">
        <w:rPr>
          <w:rFonts w:ascii="Times New Roman" w:hAnsi="Times New Roman" w:cs="Times New Roman"/>
          <w:sz w:val="24"/>
          <w:szCs w:val="24"/>
        </w:rPr>
        <w:t>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druge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strane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otplatom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ratama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odmah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uje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najva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BB73E5">
        <w:rPr>
          <w:rFonts w:ascii="Times New Roman" w:hAnsi="Times New Roman" w:cs="Times New Roman"/>
          <w:sz w:val="24"/>
          <w:szCs w:val="24"/>
        </w:rPr>
        <w:t>niji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dio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 w:rsidRPr="00BB73E5">
        <w:rPr>
          <w:rFonts w:ascii="Times New Roman" w:hAnsi="Times New Roman" w:cs="Times New Roman"/>
          <w:sz w:val="24"/>
          <w:szCs w:val="24"/>
        </w:rPr>
        <w:t>glavnica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B73E5" w:rsidRPr="00FB5400" w:rsidRDefault="00BB73E5" w:rsidP="00BB73E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B73E5">
        <w:rPr>
          <w:rFonts w:ascii="Times New Roman" w:hAnsi="Times New Roman" w:cs="Times New Roman"/>
          <w:sz w:val="24"/>
          <w:szCs w:val="24"/>
        </w:rPr>
        <w:t>Za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razliku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od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anuiteta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pri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mjese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BB73E5">
        <w:rPr>
          <w:rFonts w:ascii="Times New Roman" w:hAnsi="Times New Roman" w:cs="Times New Roman"/>
          <w:sz w:val="24"/>
          <w:szCs w:val="24"/>
        </w:rPr>
        <w:t>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obveza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promjenjiva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BB73E5">
        <w:rPr>
          <w:rFonts w:ascii="Times New Roman" w:hAnsi="Times New Roman" w:cs="Times New Roman"/>
          <w:sz w:val="24"/>
          <w:szCs w:val="24"/>
        </w:rPr>
        <w:t>Iznos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glavnice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svakoj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jednak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iznos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preostalu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glavnicu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mijenja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vremenom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smanjuje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zbog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BB73E5">
        <w:rPr>
          <w:rFonts w:ascii="Times New Roman" w:hAnsi="Times New Roman" w:cs="Times New Roman"/>
          <w:sz w:val="24"/>
          <w:szCs w:val="24"/>
        </w:rPr>
        <w:t>ega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postaje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sve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manja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B73E5" w:rsidRPr="00FB5400" w:rsidRDefault="00BB73E5" w:rsidP="00BB73E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B73E5">
        <w:rPr>
          <w:rFonts w:ascii="Times New Roman" w:hAnsi="Times New Roman" w:cs="Times New Roman"/>
          <w:sz w:val="24"/>
          <w:szCs w:val="24"/>
        </w:rPr>
        <w:lastRenderedPageBreak/>
        <w:t>Otplata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ratama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br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BB73E5">
        <w:rPr>
          <w:rFonts w:ascii="Times New Roman" w:hAnsi="Times New Roman" w:cs="Times New Roman"/>
          <w:sz w:val="24"/>
          <w:szCs w:val="24"/>
        </w:rPr>
        <w:t>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jeftinija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B73E5">
        <w:rPr>
          <w:rFonts w:ascii="Times New Roman" w:hAnsi="Times New Roman" w:cs="Times New Roman"/>
          <w:sz w:val="24"/>
          <w:szCs w:val="24"/>
        </w:rPr>
        <w:t>ali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na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otplata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B73E5">
        <w:rPr>
          <w:rFonts w:ascii="Times New Roman" w:hAnsi="Times New Roman" w:cs="Times New Roman"/>
          <w:sz w:val="24"/>
          <w:szCs w:val="24"/>
        </w:rPr>
        <w:t>ku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zahtijeva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i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iznos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otplate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te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ve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BB73E5">
        <w:rPr>
          <w:rFonts w:ascii="Times New Roman" w:hAnsi="Times New Roman" w:cs="Times New Roman"/>
          <w:sz w:val="24"/>
          <w:szCs w:val="24"/>
        </w:rPr>
        <w:t>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kreditnu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sposobnost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B73E5">
        <w:rPr>
          <w:rFonts w:ascii="Times New Roman" w:hAnsi="Times New Roman" w:cs="Times New Roman"/>
          <w:sz w:val="24"/>
          <w:szCs w:val="24"/>
        </w:rPr>
        <w:t>klijenta</w:t>
      </w:r>
      <w:r w:rsidRPr="00FB540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60F32" w:rsidRDefault="00460F32" w:rsidP="00460F32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460F32" w:rsidRDefault="00460F32" w:rsidP="00460F32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Interkalarna kamata</w:t>
      </w:r>
    </w:p>
    <w:p w:rsidR="00460F32" w:rsidRDefault="00460F32" w:rsidP="00460F3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B6075">
        <w:rPr>
          <w:rFonts w:ascii="Times New Roman" w:hAnsi="Times New Roman" w:cs="Times New Roman"/>
          <w:sz w:val="24"/>
          <w:szCs w:val="24"/>
        </w:rPr>
        <w:t>Interkalarna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kamata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je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kamata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za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period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od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momenta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kada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vam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se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odobri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kredit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do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po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4B6075">
        <w:rPr>
          <w:rFonts w:ascii="Times New Roman" w:hAnsi="Times New Roman" w:cs="Times New Roman"/>
          <w:sz w:val="24"/>
          <w:szCs w:val="24"/>
        </w:rPr>
        <w:t>etka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njegovog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otpla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4B6075">
        <w:rPr>
          <w:rFonts w:ascii="Times New Roman" w:hAnsi="Times New Roman" w:cs="Times New Roman"/>
          <w:sz w:val="24"/>
          <w:szCs w:val="24"/>
        </w:rPr>
        <w:t>ivanja</w:t>
      </w:r>
      <w:r w:rsidRPr="00460F3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731E4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A731E4">
        <w:rPr>
          <w:rFonts w:ascii="Times New Roman" w:hAnsi="Times New Roman" w:cs="Times New Roman"/>
          <w:sz w:val="24"/>
          <w:szCs w:val="24"/>
        </w:rPr>
        <w:t>u</w:t>
      </w:r>
      <w:r w:rsidRPr="00A731E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731E4">
        <w:rPr>
          <w:rFonts w:ascii="Times New Roman" w:hAnsi="Times New Roman" w:cs="Times New Roman"/>
          <w:sz w:val="24"/>
          <w:szCs w:val="24"/>
        </w:rPr>
        <w:t>toku</w:t>
      </w:r>
      <w:r w:rsidRPr="00A731E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731E4">
        <w:rPr>
          <w:rFonts w:ascii="Times New Roman" w:hAnsi="Times New Roman" w:cs="Times New Roman"/>
          <w:sz w:val="24"/>
          <w:szCs w:val="24"/>
        </w:rPr>
        <w:t>grejs</w:t>
      </w:r>
      <w:r w:rsidRPr="00A731E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731E4">
        <w:rPr>
          <w:rFonts w:ascii="Times New Roman" w:hAnsi="Times New Roman" w:cs="Times New Roman"/>
          <w:sz w:val="24"/>
          <w:szCs w:val="24"/>
        </w:rPr>
        <w:t>perioda</w:t>
      </w:r>
      <w:r w:rsidRPr="00A731E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Njena vrijednost se dodaje ukupnoj vrijednosti investicije (kredita). </w:t>
      </w:r>
    </w:p>
    <w:p w:rsidR="00460F32" w:rsidRDefault="00460F32" w:rsidP="00460F3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A068A5">
        <w:rPr>
          <w:rFonts w:ascii="Times New Roman" w:hAnsi="Times New Roman" w:cs="Times New Roman"/>
          <w:sz w:val="24"/>
          <w:szCs w:val="24"/>
          <w:lang w:val="de-DE"/>
        </w:rPr>
        <w:t>Specifi</w:t>
      </w:r>
      <w:r w:rsidRPr="00A068A5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nost objekata infrastrukture i ostalih kapitalnih objekata je da izgradnja obično traje duži niz godina. </w:t>
      </w:r>
      <w:r w:rsidRPr="00772490">
        <w:rPr>
          <w:rFonts w:ascii="Times New Roman" w:hAnsi="Times New Roman" w:cs="Times New Roman"/>
          <w:sz w:val="24"/>
          <w:szCs w:val="24"/>
        </w:rPr>
        <w:t>Uobi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ajena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praksa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da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se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dugoro</w:t>
      </w:r>
      <w:r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ni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krediti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ne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po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inju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otpla</w:t>
      </w:r>
      <w:r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772490">
        <w:rPr>
          <w:rFonts w:ascii="Times New Roman" w:hAnsi="Times New Roman" w:cs="Times New Roman"/>
          <w:sz w:val="24"/>
          <w:szCs w:val="24"/>
        </w:rPr>
        <w:t>ivati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na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kraju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prvog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razdoblja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772490">
        <w:rPr>
          <w:rFonts w:ascii="Times New Roman" w:hAnsi="Times New Roman" w:cs="Times New Roman"/>
          <w:sz w:val="24"/>
          <w:szCs w:val="24"/>
        </w:rPr>
        <w:t>ve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ć </w:t>
      </w:r>
      <w:r w:rsidRPr="00772490">
        <w:rPr>
          <w:rFonts w:ascii="Times New Roman" w:hAnsi="Times New Roman" w:cs="Times New Roman"/>
          <w:sz w:val="24"/>
          <w:szCs w:val="24"/>
        </w:rPr>
        <w:t>nakon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nekog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772490">
        <w:rPr>
          <w:rFonts w:ascii="Times New Roman" w:hAnsi="Times New Roman" w:cs="Times New Roman"/>
          <w:sz w:val="24"/>
          <w:szCs w:val="24"/>
        </w:rPr>
        <w:t>enog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razdoblja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zovemo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ekom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772490">
        <w:rPr>
          <w:rFonts w:ascii="Times New Roman" w:hAnsi="Times New Roman" w:cs="Times New Roman"/>
          <w:sz w:val="24"/>
          <w:szCs w:val="24"/>
        </w:rPr>
        <w:t>engl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772490">
        <w:rPr>
          <w:rFonts w:ascii="Times New Roman" w:hAnsi="Times New Roman" w:cs="Times New Roman"/>
          <w:sz w:val="24"/>
          <w:szCs w:val="24"/>
        </w:rPr>
        <w:t>grace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period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). </w:t>
      </w:r>
      <w:r w:rsidRPr="00772490">
        <w:rPr>
          <w:rFonts w:ascii="Times New Roman" w:hAnsi="Times New Roman" w:cs="Times New Roman"/>
          <w:sz w:val="24"/>
          <w:szCs w:val="24"/>
        </w:rPr>
        <w:t>Ako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772490">
        <w:rPr>
          <w:rFonts w:ascii="Times New Roman" w:hAnsi="Times New Roman" w:cs="Times New Roman"/>
          <w:sz w:val="24"/>
          <w:szCs w:val="24"/>
        </w:rPr>
        <w:t>recimo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kredit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odobren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na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deset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godina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uz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tri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godine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po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eka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772490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da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kredit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po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inje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otpla</w:t>
      </w:r>
      <w:r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772490">
        <w:rPr>
          <w:rFonts w:ascii="Times New Roman" w:hAnsi="Times New Roman" w:cs="Times New Roman"/>
          <w:sz w:val="24"/>
          <w:szCs w:val="24"/>
        </w:rPr>
        <w:t>ivati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etvrtoj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godini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772490">
        <w:rPr>
          <w:rFonts w:ascii="Times New Roman" w:hAnsi="Times New Roman" w:cs="Times New Roman"/>
          <w:sz w:val="24"/>
          <w:szCs w:val="24"/>
        </w:rPr>
        <w:t>tj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772490">
        <w:rPr>
          <w:rFonts w:ascii="Times New Roman" w:hAnsi="Times New Roman" w:cs="Times New Roman"/>
          <w:sz w:val="24"/>
          <w:szCs w:val="24"/>
        </w:rPr>
        <w:t>prvi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se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anuitet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upla</w:t>
      </w:r>
      <w:r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772490">
        <w:rPr>
          <w:rFonts w:ascii="Times New Roman" w:hAnsi="Times New Roman" w:cs="Times New Roman"/>
          <w:sz w:val="24"/>
          <w:szCs w:val="24"/>
        </w:rPr>
        <w:t>uje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na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kraju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772490">
        <w:rPr>
          <w:rFonts w:ascii="Times New Roman" w:hAnsi="Times New Roman" w:cs="Times New Roman"/>
          <w:sz w:val="24"/>
          <w:szCs w:val="24"/>
        </w:rPr>
        <w:t>etvrte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772490">
        <w:rPr>
          <w:rFonts w:ascii="Times New Roman" w:hAnsi="Times New Roman" w:cs="Times New Roman"/>
          <w:sz w:val="24"/>
          <w:szCs w:val="24"/>
        </w:rPr>
        <w:t>ine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unavaju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tzv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772490">
        <w:rPr>
          <w:rFonts w:ascii="Times New Roman" w:hAnsi="Times New Roman" w:cs="Times New Roman"/>
          <w:sz w:val="24"/>
          <w:szCs w:val="24"/>
        </w:rPr>
        <w:t>interkalarne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kamate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72490">
        <w:rPr>
          <w:rFonts w:ascii="Times New Roman" w:hAnsi="Times New Roman" w:cs="Times New Roman"/>
          <w:sz w:val="24"/>
          <w:szCs w:val="24"/>
        </w:rPr>
        <w:t>unavaju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772490">
        <w:rPr>
          <w:rFonts w:ascii="Times New Roman" w:hAnsi="Times New Roman" w:cs="Times New Roman"/>
          <w:sz w:val="24"/>
          <w:szCs w:val="24"/>
        </w:rPr>
        <w:t>eno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dekurzivno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uz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kamatnu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stopu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772490">
        <w:rPr>
          <w:rFonts w:ascii="Times New Roman" w:hAnsi="Times New Roman" w:cs="Times New Roman"/>
          <w:sz w:val="24"/>
          <w:szCs w:val="24"/>
        </w:rPr>
        <w:t>Razdoblje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ukama</w:t>
      </w:r>
      <w:r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772490">
        <w:rPr>
          <w:rFonts w:ascii="Times New Roman" w:hAnsi="Times New Roman" w:cs="Times New Roman"/>
          <w:sz w:val="24"/>
          <w:szCs w:val="24"/>
        </w:rPr>
        <w:t>ivanja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je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jednako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razdoblju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772490">
        <w:rPr>
          <w:rFonts w:ascii="Times New Roman" w:hAnsi="Times New Roman" w:cs="Times New Roman"/>
          <w:sz w:val="24"/>
          <w:szCs w:val="24"/>
        </w:rPr>
        <w:t>u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dospije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ća 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</w:rPr>
        <w:t>anuiteta</w:t>
      </w:r>
      <w:r w:rsidRPr="0077249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E23A02">
        <w:rPr>
          <w:rFonts w:ascii="Times New Roman" w:hAnsi="Times New Roman" w:cs="Times New Roman"/>
          <w:sz w:val="24"/>
          <w:szCs w:val="24"/>
          <w:lang w:val="de-DE"/>
        </w:rPr>
        <w:t>Ako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  <w:lang w:val="de-DE"/>
        </w:rPr>
        <w:t>nam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  <w:lang w:val="de-DE"/>
        </w:rPr>
        <w:t>poznat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  <w:lang w:val="de-DE"/>
        </w:rPr>
        <w:t>ka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matna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stopa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tada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vrijednost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odobrenog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kredita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o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nakon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tri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godine</w:t>
      </w:r>
      <w:r w:rsidRPr="00C77C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72490">
        <w:rPr>
          <w:rFonts w:ascii="Times New Roman" w:hAnsi="Times New Roman" w:cs="Times New Roman"/>
          <w:sz w:val="24"/>
          <w:szCs w:val="24"/>
          <w:lang w:val="de-DE"/>
        </w:rPr>
        <w:t>jednaka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pa je interkalarna kamata </w:t>
      </w:r>
      <w:r w:rsidRPr="00E23A02">
        <w:rPr>
          <w:rFonts w:ascii="Times New Roman" w:hAnsi="Times New Roman" w:cs="Times New Roman"/>
          <w:sz w:val="24"/>
          <w:szCs w:val="24"/>
        </w:rPr>
        <w:t>jednake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</w:rPr>
        <w:t>razlici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</w:rPr>
        <w:t>vrijednosti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duga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odobrenog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kredita</w:t>
      </w:r>
      <w:r w:rsidRPr="00E23A02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tj. m=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</w:p>
    <w:p w:rsidR="00460F32" w:rsidRPr="00B10859" w:rsidRDefault="00460F32" w:rsidP="00460F3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B6075">
        <w:rPr>
          <w:rFonts w:ascii="Times New Roman" w:hAnsi="Times New Roman" w:cs="Times New Roman"/>
          <w:sz w:val="24"/>
          <w:szCs w:val="24"/>
        </w:rPr>
        <w:t>Efektivna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kamatna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stopa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su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ukupni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tro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4B6075">
        <w:rPr>
          <w:rFonts w:ascii="Times New Roman" w:hAnsi="Times New Roman" w:cs="Times New Roman"/>
          <w:sz w:val="24"/>
          <w:szCs w:val="24"/>
        </w:rPr>
        <w:t>kovi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kredita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4B6075">
        <w:rPr>
          <w:rFonts w:ascii="Times New Roman" w:hAnsi="Times New Roman" w:cs="Times New Roman"/>
          <w:sz w:val="24"/>
          <w:szCs w:val="24"/>
        </w:rPr>
        <w:t>izra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4B6075">
        <w:rPr>
          <w:rFonts w:ascii="Times New Roman" w:hAnsi="Times New Roman" w:cs="Times New Roman"/>
          <w:sz w:val="24"/>
          <w:szCs w:val="24"/>
        </w:rPr>
        <w:t>eni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u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godi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4B6075">
        <w:rPr>
          <w:rFonts w:ascii="Times New Roman" w:hAnsi="Times New Roman" w:cs="Times New Roman"/>
          <w:sz w:val="24"/>
          <w:szCs w:val="24"/>
        </w:rPr>
        <w:t>njem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procentu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odobrenog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iznosa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B6075">
        <w:rPr>
          <w:rFonts w:ascii="Times New Roman" w:hAnsi="Times New Roman" w:cs="Times New Roman"/>
          <w:sz w:val="24"/>
          <w:szCs w:val="24"/>
        </w:rPr>
        <w:t>kredita</w:t>
      </w:r>
      <w:r w:rsidRPr="004B607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90CB4" w:rsidRPr="00FB5400" w:rsidRDefault="00590CB4" w:rsidP="00BB73E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590CB4" w:rsidRPr="00FB5400" w:rsidSect="00063949">
      <w:footerReference w:type="default" r:id="rId11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2B" w:rsidRDefault="0044202B" w:rsidP="00063949">
      <w:pPr>
        <w:spacing w:after="0" w:line="240" w:lineRule="auto"/>
      </w:pPr>
      <w:r>
        <w:separator/>
      </w:r>
    </w:p>
  </w:endnote>
  <w:endnote w:type="continuationSeparator" w:id="1">
    <w:p w:rsidR="0044202B" w:rsidRDefault="0044202B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772490" w:rsidRDefault="00F84507">
        <w:pPr>
          <w:pStyle w:val="Footer"/>
          <w:jc w:val="right"/>
        </w:pPr>
        <w:fldSimple w:instr=" PAGE   \* MERGEFORMAT ">
          <w:r w:rsidR="00BF7B93">
            <w:rPr>
              <w:noProof/>
            </w:rPr>
            <w:t>4</w:t>
          </w:r>
        </w:fldSimple>
      </w:p>
    </w:sdtContent>
  </w:sdt>
  <w:p w:rsidR="00772490" w:rsidRDefault="00772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2B" w:rsidRDefault="0044202B" w:rsidP="00063949">
      <w:pPr>
        <w:spacing w:after="0" w:line="240" w:lineRule="auto"/>
      </w:pPr>
      <w:r>
        <w:separator/>
      </w:r>
    </w:p>
  </w:footnote>
  <w:footnote w:type="continuationSeparator" w:id="1">
    <w:p w:rsidR="0044202B" w:rsidRDefault="0044202B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7D2E"/>
    <w:multiLevelType w:val="hybridMultilevel"/>
    <w:tmpl w:val="E56886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2254"/>
    <w:multiLevelType w:val="hybridMultilevel"/>
    <w:tmpl w:val="625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34FE7"/>
    <w:rsid w:val="00063949"/>
    <w:rsid w:val="000B49EE"/>
    <w:rsid w:val="000D74B2"/>
    <w:rsid w:val="000D7CF1"/>
    <w:rsid w:val="000F176D"/>
    <w:rsid w:val="00182FA5"/>
    <w:rsid w:val="00195795"/>
    <w:rsid w:val="00207ED9"/>
    <w:rsid w:val="0021727E"/>
    <w:rsid w:val="00226587"/>
    <w:rsid w:val="00226A36"/>
    <w:rsid w:val="0025716F"/>
    <w:rsid w:val="0027636D"/>
    <w:rsid w:val="00286346"/>
    <w:rsid w:val="00293B01"/>
    <w:rsid w:val="002A48BB"/>
    <w:rsid w:val="002C2CA7"/>
    <w:rsid w:val="002E2064"/>
    <w:rsid w:val="002E21D5"/>
    <w:rsid w:val="00312587"/>
    <w:rsid w:val="0032600C"/>
    <w:rsid w:val="003603F0"/>
    <w:rsid w:val="00390052"/>
    <w:rsid w:val="00406013"/>
    <w:rsid w:val="004302B0"/>
    <w:rsid w:val="0044202B"/>
    <w:rsid w:val="0044772A"/>
    <w:rsid w:val="004507E8"/>
    <w:rsid w:val="004514C3"/>
    <w:rsid w:val="00457970"/>
    <w:rsid w:val="00460F32"/>
    <w:rsid w:val="00462EE3"/>
    <w:rsid w:val="004854C5"/>
    <w:rsid w:val="004B6075"/>
    <w:rsid w:val="004E08D3"/>
    <w:rsid w:val="00510CA5"/>
    <w:rsid w:val="00533571"/>
    <w:rsid w:val="00590CB4"/>
    <w:rsid w:val="005A02E6"/>
    <w:rsid w:val="00630E05"/>
    <w:rsid w:val="00671CBE"/>
    <w:rsid w:val="00685CDC"/>
    <w:rsid w:val="00691C33"/>
    <w:rsid w:val="00704F6E"/>
    <w:rsid w:val="0071543D"/>
    <w:rsid w:val="00726DF1"/>
    <w:rsid w:val="00772490"/>
    <w:rsid w:val="00776545"/>
    <w:rsid w:val="00794FD7"/>
    <w:rsid w:val="007958F7"/>
    <w:rsid w:val="0079664F"/>
    <w:rsid w:val="007B67DC"/>
    <w:rsid w:val="007C7C3B"/>
    <w:rsid w:val="007F3A7A"/>
    <w:rsid w:val="008673E2"/>
    <w:rsid w:val="00884C0A"/>
    <w:rsid w:val="008C4A6B"/>
    <w:rsid w:val="009166A1"/>
    <w:rsid w:val="00923CBE"/>
    <w:rsid w:val="009A2255"/>
    <w:rsid w:val="009C0332"/>
    <w:rsid w:val="009D45BF"/>
    <w:rsid w:val="00A055B4"/>
    <w:rsid w:val="00A068A5"/>
    <w:rsid w:val="00A43D66"/>
    <w:rsid w:val="00A50592"/>
    <w:rsid w:val="00A731E4"/>
    <w:rsid w:val="00A73E90"/>
    <w:rsid w:val="00A87F99"/>
    <w:rsid w:val="00AA3340"/>
    <w:rsid w:val="00AA3D73"/>
    <w:rsid w:val="00AB5313"/>
    <w:rsid w:val="00AE6CC8"/>
    <w:rsid w:val="00B10859"/>
    <w:rsid w:val="00B437C5"/>
    <w:rsid w:val="00B70009"/>
    <w:rsid w:val="00BB73E5"/>
    <w:rsid w:val="00BF30A8"/>
    <w:rsid w:val="00BF7B93"/>
    <w:rsid w:val="00C22DD1"/>
    <w:rsid w:val="00C568A6"/>
    <w:rsid w:val="00C7326D"/>
    <w:rsid w:val="00C77C6C"/>
    <w:rsid w:val="00CC66C4"/>
    <w:rsid w:val="00CE7E04"/>
    <w:rsid w:val="00D02564"/>
    <w:rsid w:val="00D20831"/>
    <w:rsid w:val="00D2682A"/>
    <w:rsid w:val="00D3384A"/>
    <w:rsid w:val="00D7339E"/>
    <w:rsid w:val="00D83496"/>
    <w:rsid w:val="00E016F2"/>
    <w:rsid w:val="00E23A02"/>
    <w:rsid w:val="00E510EC"/>
    <w:rsid w:val="00E6225D"/>
    <w:rsid w:val="00EC466F"/>
    <w:rsid w:val="00ED488B"/>
    <w:rsid w:val="00ED49EC"/>
    <w:rsid w:val="00EE53BB"/>
    <w:rsid w:val="00F57F60"/>
    <w:rsid w:val="00F83EF5"/>
    <w:rsid w:val="00F84507"/>
    <w:rsid w:val="00F9195A"/>
    <w:rsid w:val="00FB5400"/>
    <w:rsid w:val="00FD1FF6"/>
    <w:rsid w:val="00FD7A8B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590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Latins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r.wikipedia.org/w/index.php?title=Zajam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E237-02CB-4622-A4E5-22A9A885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2020-03-02T23:28:00Z</dcterms:created>
  <dcterms:modified xsi:type="dcterms:W3CDTF">2020-03-02T23:28:00Z</dcterms:modified>
</cp:coreProperties>
</file>