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32" w:rsidRDefault="00886B32" w:rsidP="00886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067E" w:rsidRPr="00FD22A8" w:rsidRDefault="0085067E" w:rsidP="0085067E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FD22A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sr-Cyrl-BA"/>
        </w:rPr>
        <w:t xml:space="preserve">ЗАВРШНОГ РАДА ЗА </w:t>
      </w:r>
      <w:r w:rsidRPr="00FD22A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sr-Latn-BA"/>
        </w:rPr>
        <w:t xml:space="preserve">II </w:t>
      </w:r>
      <w:r w:rsidRPr="00FD22A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sr-Cyrl-BA"/>
        </w:rPr>
        <w:t>ЦИКЛУС</w:t>
      </w:r>
    </w:p>
    <w:p w:rsidR="0085067E" w:rsidRPr="00FD22A8" w:rsidRDefault="0085067E" w:rsidP="0085067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2A8">
        <w:rPr>
          <w:rFonts w:ascii="Times New Roman" w:eastAsia="Times New Roman" w:hAnsi="Times New Roman" w:cs="Times New Roman"/>
          <w:color w:val="auto"/>
          <w:sz w:val="28"/>
          <w:szCs w:val="28"/>
          <w:lang w:val="sr-Cyrl-BA"/>
        </w:rPr>
        <w:t xml:space="preserve">Дана </w:t>
      </w:r>
      <w:r w:rsidR="00FD22A8" w:rsidRPr="00FD22A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sr-Cyrl-BA"/>
        </w:rPr>
        <w:t>15.05</w:t>
      </w:r>
      <w:r w:rsidR="00C52215" w:rsidRPr="00FD22A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sr-Cyrl-BA"/>
        </w:rPr>
        <w:t>.2024</w:t>
      </w:r>
      <w:r w:rsidRPr="00FD22A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sr-Cyrl-BA"/>
        </w:rPr>
        <w:t>.</w:t>
      </w:r>
      <w:r w:rsidRPr="00FD22A8">
        <w:rPr>
          <w:rFonts w:ascii="Times New Roman" w:eastAsia="Times New Roman" w:hAnsi="Times New Roman" w:cs="Times New Roman"/>
          <w:color w:val="auto"/>
          <w:sz w:val="28"/>
          <w:szCs w:val="28"/>
          <w:lang w:val="sr-Cyrl-BA"/>
        </w:rPr>
        <w:t xml:space="preserve"> године на Архитектонско-грађевинско-геодетском факултету у Бањој Луци одбрани завршног рада за </w:t>
      </w:r>
      <w:r w:rsidRPr="00FD22A8">
        <w:rPr>
          <w:rFonts w:ascii="Times New Roman" w:eastAsia="Times New Roman" w:hAnsi="Times New Roman" w:cs="Times New Roman"/>
          <w:color w:val="auto"/>
          <w:sz w:val="28"/>
          <w:szCs w:val="28"/>
          <w:lang w:val="sr-Latn-BA"/>
        </w:rPr>
        <w:t xml:space="preserve">II </w:t>
      </w:r>
      <w:r w:rsidRPr="00FD22A8">
        <w:rPr>
          <w:rFonts w:ascii="Times New Roman" w:eastAsia="Times New Roman" w:hAnsi="Times New Roman" w:cs="Times New Roman"/>
          <w:color w:val="auto"/>
          <w:sz w:val="28"/>
          <w:szCs w:val="28"/>
          <w:lang w:val="sr-Cyrl-BA"/>
        </w:rPr>
        <w:t xml:space="preserve">циклус приступиће кандидат </w:t>
      </w:r>
    </w:p>
    <w:p w:rsidR="0085067E" w:rsidRPr="00FD22A8" w:rsidRDefault="00FD22A8" w:rsidP="0085067E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sr-Cyrl-BA"/>
        </w:rPr>
      </w:pPr>
      <w:r w:rsidRPr="00FD22A8">
        <w:rPr>
          <w:rFonts w:ascii="Times New Roman" w:hAnsi="Times New Roman" w:cs="Times New Roman"/>
          <w:b/>
          <w:color w:val="auto"/>
          <w:sz w:val="28"/>
          <w:szCs w:val="28"/>
          <w:lang w:val="sr-Cyrl-BA"/>
        </w:rPr>
        <w:t>ЈОВИЦА БЛАГОЈЕВИЋ</w:t>
      </w:r>
      <w:r w:rsidR="0085067E" w:rsidRPr="00FD22A8">
        <w:rPr>
          <w:rFonts w:ascii="Times New Roman" w:hAnsi="Times New Roman" w:cs="Times New Roman"/>
          <w:color w:val="auto"/>
          <w:sz w:val="28"/>
          <w:szCs w:val="28"/>
          <w:lang w:val="sr-Cyrl-BA"/>
        </w:rPr>
        <w:t xml:space="preserve"> </w:t>
      </w:r>
      <w:r w:rsidR="00D31889" w:rsidRPr="00D31889">
        <w:rPr>
          <w:rFonts w:ascii="Times New Roman" w:hAnsi="Times New Roman" w:cs="Times New Roman"/>
          <w:color w:val="auto"/>
          <w:sz w:val="28"/>
          <w:szCs w:val="28"/>
          <w:lang w:val="sr-Cyrl-BA"/>
        </w:rPr>
        <w:t>из Прњавора</w:t>
      </w:r>
      <w:r w:rsidR="0085067E" w:rsidRPr="00FD22A8">
        <w:rPr>
          <w:rFonts w:ascii="Times New Roman" w:hAnsi="Times New Roman" w:cs="Times New Roman"/>
          <w:color w:val="auto"/>
          <w:sz w:val="28"/>
          <w:szCs w:val="28"/>
          <w:lang w:val="sr-Cyrl-BA"/>
        </w:rPr>
        <w:t xml:space="preserve">, студент МАСТЕР студија студијског програма </w:t>
      </w:r>
      <w:r w:rsidR="0085067E" w:rsidRPr="00FD22A8">
        <w:rPr>
          <w:rFonts w:ascii="Times New Roman" w:hAnsi="Times New Roman" w:cs="Times New Roman"/>
          <w:b/>
          <w:color w:val="auto"/>
          <w:sz w:val="28"/>
          <w:szCs w:val="28"/>
          <w:lang w:val="sr-Cyrl-BA"/>
        </w:rPr>
        <w:t>Архитектура.</w:t>
      </w:r>
    </w:p>
    <w:p w:rsidR="0085067E" w:rsidRPr="00131E30" w:rsidRDefault="0085067E" w:rsidP="008506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85067E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FD22A8">
        <w:rPr>
          <w:rFonts w:ascii="Times New Roman" w:eastAsia="Times New Roman" w:hAnsi="Times New Roman" w:cs="Times New Roman"/>
          <w:sz w:val="28"/>
          <w:szCs w:val="28"/>
          <w:lang w:val="sr-Cyrl-BA"/>
        </w:rPr>
        <w:t>Ревитализација градитељског насљеђа</w:t>
      </w:r>
    </w:p>
    <w:p w:rsidR="0085067E" w:rsidRPr="009E729D" w:rsidRDefault="0085067E" w:rsidP="0085067E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FD22A8" w:rsidRDefault="0085067E" w:rsidP="00850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727C4F">
        <w:rPr>
          <w:rFonts w:ascii="Times New Roman" w:hAnsi="Times New Roman" w:cs="Times New Roman"/>
          <w:sz w:val="32"/>
          <w:szCs w:val="32"/>
          <w:lang w:val="sr-Cyrl-BA"/>
        </w:rPr>
        <w:t>„</w:t>
      </w:r>
      <w:r w:rsidR="00FD22A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  <w:t>РЕВИТАЛИЗАЦИЈА ТВРЂАВЕ КАСТЕЛ У БАЊАЛУЦИ</w:t>
      </w:r>
    </w:p>
    <w:p w:rsidR="0085067E" w:rsidRPr="00727C4F" w:rsidRDefault="00FD22A8" w:rsidP="00850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  <w:t>Примјена истраживачког рада у одређивању технике и технологије извођења конзерваторско-рестаураторских радова</w:t>
      </w:r>
      <w:r w:rsidR="0085067E" w:rsidRPr="00727C4F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  <w:t>“</w:t>
      </w:r>
    </w:p>
    <w:p w:rsidR="0085067E" w:rsidRPr="00727C4F" w:rsidRDefault="0085067E" w:rsidP="00850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</w:pPr>
    </w:p>
    <w:p w:rsidR="0085067E" w:rsidRPr="00131E30" w:rsidRDefault="0085067E" w:rsidP="004F4F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Комисија за преглед,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оцјену и одбрану:</w:t>
      </w:r>
    </w:p>
    <w:p w:rsidR="0085067E" w:rsidRPr="00D731DC" w:rsidRDefault="00FD22A8" w:rsidP="0085067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Миленко Станковић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</w:t>
      </w:r>
      <w:r w:rsidR="007A348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предсједник комисије                                                 </w:t>
      </w:r>
    </w:p>
    <w:p w:rsidR="0085067E" w:rsidRPr="00D731DC" w:rsidRDefault="00FD22A8" w:rsidP="0085067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Милијана Окиљ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85067E" w:rsidRPr="00D731DC" w:rsidRDefault="00FD22A8" w:rsidP="0085067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Мирослав Малиновић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, 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одржаће се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у </w:t>
      </w:r>
      <w:r w:rsidR="00FD22A8">
        <w:rPr>
          <w:rFonts w:ascii="Times New Roman" w:eastAsia="Times New Roman" w:hAnsi="Times New Roman" w:cs="Times New Roman"/>
          <w:sz w:val="28"/>
          <w:szCs w:val="28"/>
          <w:lang w:val="sr-Cyrl-BA"/>
        </w:rPr>
        <w:t>сриједу 15.05</w:t>
      </w:r>
      <w:r w:rsidR="004F4FDE">
        <w:rPr>
          <w:rFonts w:ascii="Times New Roman" w:eastAsia="Times New Roman" w:hAnsi="Times New Roman" w:cs="Times New Roman"/>
          <w:sz w:val="28"/>
          <w:szCs w:val="28"/>
          <w:lang w:val="sr-Cyrl-BA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 у просторијама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Архитектонско-грађевинско-геодетско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г факултета,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DE1986">
        <w:rPr>
          <w:rFonts w:ascii="Times New Roman" w:eastAsia="Times New Roman" w:hAnsi="Times New Roman" w:cs="Times New Roman"/>
          <w:sz w:val="28"/>
          <w:szCs w:val="28"/>
          <w:lang w:val="sr-Cyrl-BA"/>
        </w:rPr>
        <w:t>сала 2.14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са почетком у </w:t>
      </w:r>
      <w:r w:rsidR="00FD22A8">
        <w:rPr>
          <w:rFonts w:ascii="Times New Roman" w:eastAsia="Times New Roman" w:hAnsi="Times New Roman" w:cs="Times New Roman"/>
          <w:sz w:val="28"/>
          <w:szCs w:val="28"/>
          <w:lang w:val="sr-Cyrl-BA"/>
        </w:rPr>
        <w:t>12,15</w:t>
      </w:r>
      <w:r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DE1986">
        <w:rPr>
          <w:rFonts w:ascii="Times New Roman" w:eastAsia="Times New Roman" w:hAnsi="Times New Roman" w:cs="Times New Roman"/>
          <w:sz w:val="28"/>
          <w:szCs w:val="28"/>
          <w:lang w:val="sr-Cyrl-BA"/>
        </w:rPr>
        <w:t>часова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85067E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5067E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DE1986">
        <w:rPr>
          <w:rFonts w:ascii="Times New Roman" w:eastAsia="Times New Roman" w:hAnsi="Times New Roman" w:cs="Times New Roman"/>
          <w:sz w:val="28"/>
          <w:szCs w:val="28"/>
          <w:lang w:val="sr-Cyrl-BA"/>
        </w:rPr>
        <w:t>24</w:t>
      </w:r>
      <w:r w:rsidR="00FD22A8">
        <w:rPr>
          <w:rFonts w:ascii="Times New Roman" w:eastAsia="Times New Roman" w:hAnsi="Times New Roman" w:cs="Times New Roman"/>
          <w:sz w:val="28"/>
          <w:szCs w:val="28"/>
          <w:lang w:val="sr-Cyrl-BA"/>
        </w:rPr>
        <w:t>.04</w:t>
      </w:r>
      <w:r w:rsidR="004F4FDE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2024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130F21" w:rsidRDefault="00130F21">
      <w:pPr>
        <w:tabs>
          <w:tab w:val="left" w:pos="8789"/>
        </w:tabs>
        <w:spacing w:after="0"/>
        <w:rPr>
          <w:rFonts w:ascii="Times New Roman" w:hAnsi="Times New Roman"/>
        </w:rPr>
      </w:pPr>
      <w:bookmarkStart w:id="0" w:name="_GoBack"/>
      <w:bookmarkEnd w:id="0"/>
    </w:p>
    <w:sectPr w:rsidR="00130F2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992" w:bottom="1077" w:left="992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C9" w:rsidRDefault="00914AC9">
      <w:pPr>
        <w:spacing w:after="0" w:line="240" w:lineRule="auto"/>
      </w:pPr>
      <w:r>
        <w:separator/>
      </w:r>
    </w:p>
  </w:endnote>
  <w:endnote w:type="continuationSeparator" w:id="0">
    <w:p w:rsidR="00914AC9" w:rsidRDefault="0091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Footer"/>
      <w:tabs>
        <w:tab w:val="clear" w:pos="9360"/>
        <w:tab w:val="right" w:pos="9296"/>
      </w:tabs>
      <w:ind w:right="30"/>
      <w:jc w:val="center"/>
      <w:rPr>
        <w:color w:val="404040"/>
        <w:u w:color="404040"/>
      </w:rPr>
    </w:pPr>
  </w:p>
  <w:p w:rsidR="00130F21" w:rsidRDefault="00E5775B">
    <w:pPr>
      <w:pStyle w:val="Footer"/>
      <w:tabs>
        <w:tab w:val="clear" w:pos="9360"/>
        <w:tab w:val="right" w:pos="9296"/>
      </w:tabs>
      <w:ind w:right="30"/>
      <w:jc w:val="center"/>
    </w:pPr>
    <w:r>
      <w:rPr>
        <w:noProof/>
        <w:color w:val="404040"/>
        <w:u w:color="404040"/>
      </w:rPr>
      <w:drawing>
        <wp:inline distT="0" distB="0" distL="0" distR="0">
          <wp:extent cx="6111241" cy="877570"/>
          <wp:effectExtent l="0" t="0" r="0" b="0"/>
          <wp:docPr id="1073741826" name="officeArt object" descr="memorand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emorandum.jpg" descr="memorandu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534" b="4534"/>
                  <a:stretch>
                    <a:fillRect/>
                  </a:stretch>
                </pic:blipFill>
                <pic:spPr>
                  <a:xfrm>
                    <a:off x="0" y="0"/>
                    <a:ext cx="6111241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C9" w:rsidRDefault="00914AC9">
      <w:pPr>
        <w:spacing w:after="0" w:line="240" w:lineRule="auto"/>
      </w:pPr>
      <w:r>
        <w:separator/>
      </w:r>
    </w:p>
  </w:footnote>
  <w:footnote w:type="continuationSeparator" w:id="0">
    <w:p w:rsidR="00914AC9" w:rsidRDefault="0091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Header"/>
      <w:tabs>
        <w:tab w:val="clear" w:pos="9360"/>
        <w:tab w:val="right" w:pos="9896"/>
      </w:tabs>
      <w:jc w:val="center"/>
    </w:pPr>
  </w:p>
  <w:p w:rsidR="00130F21" w:rsidRDefault="00E5775B">
    <w:pPr>
      <w:pStyle w:val="Header"/>
      <w:tabs>
        <w:tab w:val="clear" w:pos="9360"/>
        <w:tab w:val="right" w:pos="9896"/>
      </w:tabs>
      <w:jc w:val="center"/>
    </w:pPr>
    <w:r>
      <w:rPr>
        <w:noProof/>
      </w:rPr>
      <w:drawing>
        <wp:inline distT="0" distB="0" distL="0" distR="0">
          <wp:extent cx="6299668" cy="825886"/>
          <wp:effectExtent l="0" t="0" r="0" b="0"/>
          <wp:docPr id="1073741825" name="officeArt object" descr="memorandum hede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 heder.jpeg" descr="memorandum heder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668" cy="8258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30F21" w:rsidRDefault="00130F21">
    <w:pPr>
      <w:pStyle w:val="Header"/>
      <w:tabs>
        <w:tab w:val="clear" w:pos="9360"/>
        <w:tab w:val="right" w:pos="9896"/>
      </w:tabs>
      <w:jc w:val="center"/>
    </w:pPr>
  </w:p>
  <w:p w:rsidR="00130F21" w:rsidRDefault="00130F21">
    <w:pPr>
      <w:pStyle w:val="Header"/>
      <w:tabs>
        <w:tab w:val="clear" w:pos="9360"/>
        <w:tab w:val="right" w:pos="989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5056"/>
    <w:multiLevelType w:val="hybridMultilevel"/>
    <w:tmpl w:val="62584B6E"/>
    <w:lvl w:ilvl="0" w:tplc="DB388C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1"/>
    <w:rsid w:val="00047C9F"/>
    <w:rsid w:val="00130F21"/>
    <w:rsid w:val="00295FE2"/>
    <w:rsid w:val="00310806"/>
    <w:rsid w:val="0049088E"/>
    <w:rsid w:val="004F4FDE"/>
    <w:rsid w:val="007A348C"/>
    <w:rsid w:val="0085067E"/>
    <w:rsid w:val="00886604"/>
    <w:rsid w:val="00886B32"/>
    <w:rsid w:val="00914AC9"/>
    <w:rsid w:val="00C52215"/>
    <w:rsid w:val="00CF106B"/>
    <w:rsid w:val="00D31889"/>
    <w:rsid w:val="00DE1986"/>
    <w:rsid w:val="00E5775B"/>
    <w:rsid w:val="00E6795C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57AA0-0C24-48DE-B80F-646825E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886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eastAsia="Calibri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Jelena Bozic</cp:lastModifiedBy>
  <cp:revision>11</cp:revision>
  <dcterms:created xsi:type="dcterms:W3CDTF">2024-02-05T07:07:00Z</dcterms:created>
  <dcterms:modified xsi:type="dcterms:W3CDTF">2024-04-24T10:18:00Z</dcterms:modified>
</cp:coreProperties>
</file>