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32" w:rsidRDefault="009C0332">
      <w:pPr>
        <w:rPr>
          <w:lang w:val="bs-Latn-BA"/>
        </w:rPr>
      </w:pPr>
    </w:p>
    <w:p w:rsidR="00F83EF5" w:rsidRPr="00F83EF5" w:rsidRDefault="00F83EF5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lang w:val="bs-Latn-BA"/>
        </w:rPr>
        <w:tab/>
      </w:r>
      <w:r w:rsidRPr="00F83EF5">
        <w:rPr>
          <w:rFonts w:ascii="Times New Roman" w:hAnsi="Times New Roman" w:cs="Times New Roman"/>
          <w:b/>
          <w:sz w:val="24"/>
          <w:szCs w:val="24"/>
          <w:lang w:val="bs-Latn-BA"/>
        </w:rPr>
        <w:t>P</w:t>
      </w:r>
      <w:r w:rsidR="004E08D3">
        <w:rPr>
          <w:rFonts w:ascii="Times New Roman" w:hAnsi="Times New Roman" w:cs="Times New Roman"/>
          <w:b/>
          <w:sz w:val="24"/>
          <w:szCs w:val="24"/>
          <w:lang w:val="bs-Latn-BA"/>
        </w:rPr>
        <w:t>redmet:   INŽENJERSKA EKONOMIJA</w:t>
      </w:r>
    </w:p>
    <w:p w:rsidR="00F83EF5" w:rsidRPr="00F83EF5" w:rsidRDefault="00F83EF5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F83EF5" w:rsidRPr="00E72863" w:rsidRDefault="00FA06B0" w:rsidP="007114F5">
      <w:pPr>
        <w:pStyle w:val="ListParagraph"/>
        <w:ind w:firstLine="720"/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</w:pPr>
      <w:r w:rsidRPr="00E72863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>METOD</w:t>
      </w:r>
      <w:r w:rsidR="00FA5B5B" w:rsidRPr="00E72863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>E VREDNOVANJA PROJEKATA</w:t>
      </w:r>
    </w:p>
    <w:p w:rsidR="00E72863" w:rsidRPr="00E72863" w:rsidRDefault="00E72863" w:rsidP="00E72863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9456E4" w:rsidRPr="00171C77" w:rsidRDefault="009456E4" w:rsidP="009456E4">
      <w:pPr>
        <w:ind w:left="72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12. </w:t>
      </w:r>
      <w:r w:rsidR="007114F5" w:rsidRPr="009456E4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vježbe = </w:t>
      </w:r>
      <w:r w:rsidRPr="00171C77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>METODA INTERNE STOPE RENTABILNOSTI</w:t>
      </w:r>
      <w:r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 – 2</w:t>
      </w:r>
      <w:r w:rsidRPr="00171C77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>. dio</w:t>
      </w:r>
    </w:p>
    <w:p w:rsidR="00471C81" w:rsidRPr="009456E4" w:rsidRDefault="00471C81" w:rsidP="00EC0A82">
      <w:pPr>
        <w:jc w:val="center"/>
        <w:rPr>
          <w:rFonts w:ascii="Times New Roman" w:hAnsi="Times New Roman" w:cs="Times New Roman"/>
          <w:b/>
          <w:sz w:val="28"/>
          <w:szCs w:val="28"/>
          <w:lang w:val="bs-Latn-BA"/>
        </w:rPr>
      </w:pPr>
    </w:p>
    <w:p w:rsidR="00471C81" w:rsidRDefault="009456E4" w:rsidP="009456E4">
      <w:pPr>
        <w:rPr>
          <w:rFonts w:ascii="Times New Roman" w:hAnsi="Times New Roman" w:cs="Times New Roman"/>
          <w:b/>
          <w:sz w:val="28"/>
          <w:szCs w:val="28"/>
          <w:lang w:val="bs-Latn-BA"/>
        </w:rPr>
      </w:pPr>
      <w:r w:rsidRPr="009456E4">
        <w:rPr>
          <w:rFonts w:ascii="Times New Roman" w:hAnsi="Times New Roman" w:cs="Times New Roman"/>
          <w:b/>
          <w:sz w:val="28"/>
          <w:szCs w:val="28"/>
          <w:lang w:val="bs-Latn-BA"/>
        </w:rPr>
        <w:t>2. Primjer</w:t>
      </w:r>
    </w:p>
    <w:p w:rsidR="009456E4" w:rsidRPr="009456E4" w:rsidRDefault="009456E4" w:rsidP="009456E4">
      <w:pPr>
        <w:rPr>
          <w:rFonts w:ascii="Times New Roman" w:hAnsi="Times New Roman" w:cs="Times New Roman"/>
          <w:sz w:val="28"/>
          <w:szCs w:val="28"/>
          <w:lang w:val="bs-Latn-BA"/>
        </w:rPr>
      </w:pPr>
      <w:r w:rsidRPr="009456E4">
        <w:rPr>
          <w:rFonts w:ascii="Times New Roman" w:hAnsi="Times New Roman" w:cs="Times New Roman"/>
          <w:sz w:val="28"/>
          <w:szCs w:val="28"/>
          <w:lang w:val="bs-Latn-BA"/>
        </w:rPr>
        <w:t>Investitor treba uložiti novac u obnovu vodovodne mreže jednog prigradskog naselja. Ponuđena su dva rješenja, varijanta 1 i varijanta 2. Eksploatacioni pokazatelji svakog rješenja su sledeći:</w:t>
      </w:r>
    </w:p>
    <w:tbl>
      <w:tblPr>
        <w:tblStyle w:val="TableGrid"/>
        <w:tblW w:w="0" w:type="auto"/>
        <w:tblLook w:val="04A0"/>
      </w:tblPr>
      <w:tblGrid>
        <w:gridCol w:w="3490"/>
        <w:gridCol w:w="3490"/>
        <w:gridCol w:w="3491"/>
      </w:tblGrid>
      <w:tr w:rsidR="009456E4" w:rsidRPr="009456E4" w:rsidTr="006A2633">
        <w:tc>
          <w:tcPr>
            <w:tcW w:w="3490" w:type="dxa"/>
            <w:tcBorders>
              <w:bottom w:val="single" w:sz="18" w:space="0" w:color="auto"/>
            </w:tcBorders>
          </w:tcPr>
          <w:p w:rsidR="009456E4" w:rsidRPr="009456E4" w:rsidRDefault="009456E4" w:rsidP="006A2633">
            <w:pPr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</w:p>
        </w:tc>
        <w:tc>
          <w:tcPr>
            <w:tcW w:w="3490" w:type="dxa"/>
            <w:tcBorders>
              <w:bottom w:val="single" w:sz="18" w:space="0" w:color="auto"/>
            </w:tcBorders>
          </w:tcPr>
          <w:p w:rsidR="009456E4" w:rsidRPr="009456E4" w:rsidRDefault="009456E4" w:rsidP="006A2633">
            <w:pPr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9456E4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Varijanta 1</w:t>
            </w:r>
          </w:p>
        </w:tc>
        <w:tc>
          <w:tcPr>
            <w:tcW w:w="3491" w:type="dxa"/>
            <w:tcBorders>
              <w:bottom w:val="single" w:sz="18" w:space="0" w:color="auto"/>
            </w:tcBorders>
          </w:tcPr>
          <w:p w:rsidR="009456E4" w:rsidRPr="009456E4" w:rsidRDefault="009456E4" w:rsidP="006A2633">
            <w:pPr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9456E4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Varijanta 2</w:t>
            </w:r>
          </w:p>
        </w:tc>
      </w:tr>
      <w:tr w:rsidR="009456E4" w:rsidRPr="009456E4" w:rsidTr="006A2633">
        <w:tc>
          <w:tcPr>
            <w:tcW w:w="3490" w:type="dxa"/>
            <w:tcBorders>
              <w:top w:val="single" w:sz="18" w:space="0" w:color="auto"/>
              <w:right w:val="single" w:sz="18" w:space="0" w:color="auto"/>
            </w:tcBorders>
          </w:tcPr>
          <w:p w:rsidR="009456E4" w:rsidRPr="009456E4" w:rsidRDefault="009456E4" w:rsidP="006A2633">
            <w:pPr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9456E4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Investiciono ulaganje</w:t>
            </w:r>
          </w:p>
        </w:tc>
        <w:tc>
          <w:tcPr>
            <w:tcW w:w="3490" w:type="dxa"/>
            <w:tcBorders>
              <w:top w:val="single" w:sz="18" w:space="0" w:color="auto"/>
              <w:left w:val="single" w:sz="18" w:space="0" w:color="auto"/>
            </w:tcBorders>
          </w:tcPr>
          <w:p w:rsidR="009456E4" w:rsidRPr="009456E4" w:rsidRDefault="009456E4" w:rsidP="006A2633">
            <w:pPr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9456E4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I</w:t>
            </w:r>
            <w:r w:rsidRPr="009456E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bs-Latn-BA"/>
              </w:rPr>
              <w:t>1</w:t>
            </w:r>
            <w:r w:rsidRPr="009456E4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 xml:space="preserve"> = 6 500 KM</w:t>
            </w:r>
          </w:p>
        </w:tc>
        <w:tc>
          <w:tcPr>
            <w:tcW w:w="3491" w:type="dxa"/>
            <w:tcBorders>
              <w:top w:val="single" w:sz="18" w:space="0" w:color="auto"/>
            </w:tcBorders>
          </w:tcPr>
          <w:p w:rsidR="009456E4" w:rsidRPr="009456E4" w:rsidRDefault="009456E4" w:rsidP="006A2633">
            <w:pPr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9456E4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I</w:t>
            </w:r>
            <w:r w:rsidRPr="009456E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bs-Latn-BA"/>
              </w:rPr>
              <w:t>2</w:t>
            </w:r>
            <w:r w:rsidRPr="009456E4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 xml:space="preserve"> = 10 000 KM</w:t>
            </w:r>
          </w:p>
        </w:tc>
      </w:tr>
      <w:tr w:rsidR="009456E4" w:rsidRPr="009456E4" w:rsidTr="006A2633">
        <w:tc>
          <w:tcPr>
            <w:tcW w:w="3490" w:type="dxa"/>
            <w:tcBorders>
              <w:right w:val="single" w:sz="18" w:space="0" w:color="auto"/>
            </w:tcBorders>
          </w:tcPr>
          <w:p w:rsidR="009456E4" w:rsidRPr="009456E4" w:rsidRDefault="009456E4" w:rsidP="006A2633">
            <w:pPr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9456E4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Period eksploatacije</w:t>
            </w:r>
          </w:p>
        </w:tc>
        <w:tc>
          <w:tcPr>
            <w:tcW w:w="3490" w:type="dxa"/>
            <w:tcBorders>
              <w:left w:val="single" w:sz="18" w:space="0" w:color="auto"/>
            </w:tcBorders>
          </w:tcPr>
          <w:p w:rsidR="009456E4" w:rsidRPr="009456E4" w:rsidRDefault="009456E4" w:rsidP="006A2633">
            <w:pPr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9456E4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n</w:t>
            </w:r>
            <w:r w:rsidRPr="009456E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bs-Latn-BA"/>
              </w:rPr>
              <w:t>1</w:t>
            </w:r>
            <w:r w:rsidRPr="009456E4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 xml:space="preserve"> = 4 god. </w:t>
            </w:r>
          </w:p>
        </w:tc>
        <w:tc>
          <w:tcPr>
            <w:tcW w:w="3491" w:type="dxa"/>
          </w:tcPr>
          <w:p w:rsidR="009456E4" w:rsidRPr="009456E4" w:rsidRDefault="009456E4" w:rsidP="006A2633">
            <w:pPr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9456E4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n</w:t>
            </w:r>
            <w:r w:rsidRPr="009456E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bs-Latn-BA"/>
              </w:rPr>
              <w:t>2</w:t>
            </w:r>
            <w:r w:rsidRPr="009456E4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 xml:space="preserve"> = 6 god.</w:t>
            </w:r>
          </w:p>
        </w:tc>
      </w:tr>
      <w:tr w:rsidR="009456E4" w:rsidRPr="009456E4" w:rsidTr="006A2633">
        <w:tc>
          <w:tcPr>
            <w:tcW w:w="3490" w:type="dxa"/>
            <w:tcBorders>
              <w:right w:val="single" w:sz="18" w:space="0" w:color="auto"/>
            </w:tcBorders>
          </w:tcPr>
          <w:p w:rsidR="009456E4" w:rsidRPr="009456E4" w:rsidRDefault="009456E4" w:rsidP="006A2633">
            <w:pPr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9456E4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Kamatna stopa</w:t>
            </w:r>
          </w:p>
        </w:tc>
        <w:tc>
          <w:tcPr>
            <w:tcW w:w="3490" w:type="dxa"/>
            <w:tcBorders>
              <w:left w:val="single" w:sz="18" w:space="0" w:color="auto"/>
            </w:tcBorders>
          </w:tcPr>
          <w:p w:rsidR="009456E4" w:rsidRPr="009456E4" w:rsidRDefault="009456E4" w:rsidP="006A2633">
            <w:pPr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9456E4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i</w:t>
            </w:r>
            <w:r w:rsidRPr="009456E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bs-Latn-BA"/>
              </w:rPr>
              <w:t xml:space="preserve"> </w:t>
            </w:r>
            <w:r w:rsidRPr="009456E4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= 12 %</w:t>
            </w:r>
          </w:p>
        </w:tc>
        <w:tc>
          <w:tcPr>
            <w:tcW w:w="3491" w:type="dxa"/>
          </w:tcPr>
          <w:p w:rsidR="009456E4" w:rsidRPr="009456E4" w:rsidRDefault="009456E4" w:rsidP="006A2633">
            <w:pPr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9456E4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i = 12 %</w:t>
            </w:r>
          </w:p>
        </w:tc>
      </w:tr>
    </w:tbl>
    <w:p w:rsidR="009456E4" w:rsidRPr="009456E4" w:rsidRDefault="009456E4" w:rsidP="009456E4">
      <w:pPr>
        <w:rPr>
          <w:rFonts w:ascii="Times New Roman" w:hAnsi="Times New Roman" w:cs="Times New Roman"/>
          <w:sz w:val="28"/>
          <w:szCs w:val="28"/>
          <w:lang w:val="bs-Latn-BA"/>
        </w:rPr>
      </w:pPr>
    </w:p>
    <w:tbl>
      <w:tblPr>
        <w:tblStyle w:val="TableGrid"/>
        <w:tblW w:w="0" w:type="auto"/>
        <w:tblLook w:val="04A0"/>
      </w:tblPr>
      <w:tblGrid>
        <w:gridCol w:w="2094"/>
        <w:gridCol w:w="2094"/>
        <w:gridCol w:w="2094"/>
        <w:gridCol w:w="2094"/>
        <w:gridCol w:w="2095"/>
      </w:tblGrid>
      <w:tr w:rsidR="009456E4" w:rsidRPr="009456E4" w:rsidTr="006A2633">
        <w:tc>
          <w:tcPr>
            <w:tcW w:w="2094" w:type="dxa"/>
            <w:tcBorders>
              <w:right w:val="single" w:sz="18" w:space="0" w:color="auto"/>
            </w:tcBorders>
          </w:tcPr>
          <w:p w:rsidR="009456E4" w:rsidRPr="009456E4" w:rsidRDefault="009456E4" w:rsidP="006A2633">
            <w:pPr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</w:p>
        </w:tc>
        <w:tc>
          <w:tcPr>
            <w:tcW w:w="418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456E4" w:rsidRPr="009456E4" w:rsidRDefault="009456E4" w:rsidP="006A26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9456E4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Varijanta  1</w:t>
            </w:r>
          </w:p>
        </w:tc>
        <w:tc>
          <w:tcPr>
            <w:tcW w:w="4189" w:type="dxa"/>
            <w:gridSpan w:val="2"/>
            <w:tcBorders>
              <w:left w:val="single" w:sz="18" w:space="0" w:color="auto"/>
            </w:tcBorders>
          </w:tcPr>
          <w:p w:rsidR="009456E4" w:rsidRPr="009456E4" w:rsidRDefault="009456E4" w:rsidP="006A26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9456E4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Varijanta 2</w:t>
            </w:r>
          </w:p>
        </w:tc>
      </w:tr>
      <w:tr w:rsidR="009456E4" w:rsidRPr="009456E4" w:rsidTr="006A2633">
        <w:tc>
          <w:tcPr>
            <w:tcW w:w="2094" w:type="dxa"/>
            <w:tcBorders>
              <w:bottom w:val="single" w:sz="18" w:space="0" w:color="auto"/>
              <w:right w:val="single" w:sz="18" w:space="0" w:color="auto"/>
            </w:tcBorders>
          </w:tcPr>
          <w:p w:rsidR="009456E4" w:rsidRPr="009456E4" w:rsidRDefault="009456E4" w:rsidP="006A2633">
            <w:pPr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</w:p>
        </w:tc>
        <w:tc>
          <w:tcPr>
            <w:tcW w:w="2094" w:type="dxa"/>
            <w:tcBorders>
              <w:left w:val="single" w:sz="18" w:space="0" w:color="auto"/>
              <w:bottom w:val="single" w:sz="18" w:space="0" w:color="auto"/>
            </w:tcBorders>
          </w:tcPr>
          <w:p w:rsidR="009456E4" w:rsidRPr="009456E4" w:rsidRDefault="009456E4" w:rsidP="006A2633">
            <w:pPr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9456E4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Prihodi</w:t>
            </w:r>
          </w:p>
        </w:tc>
        <w:tc>
          <w:tcPr>
            <w:tcW w:w="2094" w:type="dxa"/>
            <w:tcBorders>
              <w:bottom w:val="single" w:sz="18" w:space="0" w:color="auto"/>
              <w:right w:val="single" w:sz="18" w:space="0" w:color="auto"/>
            </w:tcBorders>
          </w:tcPr>
          <w:p w:rsidR="009456E4" w:rsidRPr="009456E4" w:rsidRDefault="009456E4" w:rsidP="006A2633">
            <w:pPr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9456E4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 xml:space="preserve">Troškovi </w:t>
            </w:r>
          </w:p>
        </w:tc>
        <w:tc>
          <w:tcPr>
            <w:tcW w:w="2094" w:type="dxa"/>
            <w:tcBorders>
              <w:left w:val="single" w:sz="18" w:space="0" w:color="auto"/>
              <w:bottom w:val="single" w:sz="18" w:space="0" w:color="auto"/>
            </w:tcBorders>
          </w:tcPr>
          <w:p w:rsidR="009456E4" w:rsidRPr="009456E4" w:rsidRDefault="009456E4" w:rsidP="006A2633">
            <w:pPr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9456E4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Prihodi</w:t>
            </w:r>
          </w:p>
        </w:tc>
        <w:tc>
          <w:tcPr>
            <w:tcW w:w="2095" w:type="dxa"/>
            <w:tcBorders>
              <w:bottom w:val="single" w:sz="18" w:space="0" w:color="auto"/>
            </w:tcBorders>
          </w:tcPr>
          <w:p w:rsidR="009456E4" w:rsidRPr="009456E4" w:rsidRDefault="009456E4" w:rsidP="006A2633">
            <w:pPr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9456E4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 xml:space="preserve">Troškovi </w:t>
            </w:r>
          </w:p>
        </w:tc>
      </w:tr>
      <w:tr w:rsidR="009456E4" w:rsidRPr="009456E4" w:rsidTr="006A2633">
        <w:tc>
          <w:tcPr>
            <w:tcW w:w="2094" w:type="dxa"/>
            <w:tcBorders>
              <w:top w:val="single" w:sz="18" w:space="0" w:color="auto"/>
              <w:right w:val="single" w:sz="18" w:space="0" w:color="auto"/>
            </w:tcBorders>
          </w:tcPr>
          <w:p w:rsidR="009456E4" w:rsidRPr="009456E4" w:rsidRDefault="009456E4" w:rsidP="006A263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9456E4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godina</w:t>
            </w:r>
          </w:p>
        </w:tc>
        <w:tc>
          <w:tcPr>
            <w:tcW w:w="2094" w:type="dxa"/>
            <w:tcBorders>
              <w:top w:val="single" w:sz="18" w:space="0" w:color="auto"/>
              <w:left w:val="single" w:sz="18" w:space="0" w:color="auto"/>
            </w:tcBorders>
          </w:tcPr>
          <w:p w:rsidR="009456E4" w:rsidRPr="009456E4" w:rsidRDefault="009456E4" w:rsidP="006A2633">
            <w:pPr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9456E4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2800</w:t>
            </w:r>
          </w:p>
        </w:tc>
        <w:tc>
          <w:tcPr>
            <w:tcW w:w="2094" w:type="dxa"/>
            <w:tcBorders>
              <w:top w:val="single" w:sz="18" w:space="0" w:color="auto"/>
              <w:right w:val="single" w:sz="18" w:space="0" w:color="auto"/>
            </w:tcBorders>
          </w:tcPr>
          <w:p w:rsidR="009456E4" w:rsidRPr="009456E4" w:rsidRDefault="009456E4" w:rsidP="006A2633">
            <w:pPr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9456E4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600</w:t>
            </w:r>
          </w:p>
        </w:tc>
        <w:tc>
          <w:tcPr>
            <w:tcW w:w="2094" w:type="dxa"/>
            <w:tcBorders>
              <w:top w:val="single" w:sz="18" w:space="0" w:color="auto"/>
              <w:left w:val="single" w:sz="18" w:space="0" w:color="auto"/>
            </w:tcBorders>
          </w:tcPr>
          <w:p w:rsidR="009456E4" w:rsidRPr="009456E4" w:rsidRDefault="009456E4" w:rsidP="006A2633">
            <w:pPr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9456E4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3100</w:t>
            </w:r>
          </w:p>
        </w:tc>
        <w:tc>
          <w:tcPr>
            <w:tcW w:w="2095" w:type="dxa"/>
            <w:tcBorders>
              <w:top w:val="single" w:sz="18" w:space="0" w:color="auto"/>
            </w:tcBorders>
          </w:tcPr>
          <w:p w:rsidR="009456E4" w:rsidRPr="009456E4" w:rsidRDefault="009456E4" w:rsidP="006A2633">
            <w:pPr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9456E4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550</w:t>
            </w:r>
          </w:p>
        </w:tc>
      </w:tr>
      <w:tr w:rsidR="009456E4" w:rsidRPr="009456E4" w:rsidTr="006A2633">
        <w:tc>
          <w:tcPr>
            <w:tcW w:w="2094" w:type="dxa"/>
            <w:tcBorders>
              <w:right w:val="single" w:sz="18" w:space="0" w:color="auto"/>
            </w:tcBorders>
          </w:tcPr>
          <w:p w:rsidR="009456E4" w:rsidRPr="009456E4" w:rsidRDefault="009456E4" w:rsidP="006A263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9456E4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godina</w:t>
            </w:r>
          </w:p>
        </w:tc>
        <w:tc>
          <w:tcPr>
            <w:tcW w:w="2094" w:type="dxa"/>
            <w:tcBorders>
              <w:left w:val="single" w:sz="18" w:space="0" w:color="auto"/>
            </w:tcBorders>
          </w:tcPr>
          <w:p w:rsidR="009456E4" w:rsidRPr="009456E4" w:rsidRDefault="009456E4" w:rsidP="006A2633">
            <w:pPr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9456E4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3000</w:t>
            </w:r>
          </w:p>
        </w:tc>
        <w:tc>
          <w:tcPr>
            <w:tcW w:w="2094" w:type="dxa"/>
            <w:tcBorders>
              <w:right w:val="single" w:sz="18" w:space="0" w:color="auto"/>
            </w:tcBorders>
          </w:tcPr>
          <w:p w:rsidR="009456E4" w:rsidRPr="009456E4" w:rsidRDefault="009456E4" w:rsidP="006A2633">
            <w:pPr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9456E4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700</w:t>
            </w:r>
          </w:p>
        </w:tc>
        <w:tc>
          <w:tcPr>
            <w:tcW w:w="2094" w:type="dxa"/>
            <w:tcBorders>
              <w:left w:val="single" w:sz="18" w:space="0" w:color="auto"/>
            </w:tcBorders>
          </w:tcPr>
          <w:p w:rsidR="009456E4" w:rsidRPr="009456E4" w:rsidRDefault="009456E4" w:rsidP="006A2633">
            <w:pPr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9456E4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3500</w:t>
            </w:r>
          </w:p>
        </w:tc>
        <w:tc>
          <w:tcPr>
            <w:tcW w:w="2095" w:type="dxa"/>
          </w:tcPr>
          <w:p w:rsidR="009456E4" w:rsidRPr="009456E4" w:rsidRDefault="009456E4" w:rsidP="006A2633">
            <w:pPr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9456E4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600</w:t>
            </w:r>
          </w:p>
        </w:tc>
      </w:tr>
      <w:tr w:rsidR="009456E4" w:rsidRPr="009456E4" w:rsidTr="006A2633">
        <w:tc>
          <w:tcPr>
            <w:tcW w:w="2094" w:type="dxa"/>
            <w:tcBorders>
              <w:right w:val="single" w:sz="18" w:space="0" w:color="auto"/>
            </w:tcBorders>
          </w:tcPr>
          <w:p w:rsidR="009456E4" w:rsidRPr="009456E4" w:rsidRDefault="009456E4" w:rsidP="006A263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9456E4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godina</w:t>
            </w:r>
          </w:p>
        </w:tc>
        <w:tc>
          <w:tcPr>
            <w:tcW w:w="2094" w:type="dxa"/>
            <w:tcBorders>
              <w:left w:val="single" w:sz="18" w:space="0" w:color="auto"/>
            </w:tcBorders>
          </w:tcPr>
          <w:p w:rsidR="009456E4" w:rsidRPr="009456E4" w:rsidRDefault="009456E4" w:rsidP="006A2633">
            <w:pPr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9456E4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3200</w:t>
            </w:r>
          </w:p>
        </w:tc>
        <w:tc>
          <w:tcPr>
            <w:tcW w:w="2094" w:type="dxa"/>
            <w:tcBorders>
              <w:right w:val="single" w:sz="18" w:space="0" w:color="auto"/>
            </w:tcBorders>
          </w:tcPr>
          <w:p w:rsidR="009456E4" w:rsidRPr="009456E4" w:rsidRDefault="009456E4" w:rsidP="006A2633">
            <w:pPr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9456E4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800</w:t>
            </w:r>
          </w:p>
        </w:tc>
        <w:tc>
          <w:tcPr>
            <w:tcW w:w="2094" w:type="dxa"/>
            <w:tcBorders>
              <w:left w:val="single" w:sz="18" w:space="0" w:color="auto"/>
            </w:tcBorders>
          </w:tcPr>
          <w:p w:rsidR="009456E4" w:rsidRPr="009456E4" w:rsidRDefault="009456E4" w:rsidP="006A2633">
            <w:pPr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9456E4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4000</w:t>
            </w:r>
          </w:p>
        </w:tc>
        <w:tc>
          <w:tcPr>
            <w:tcW w:w="2095" w:type="dxa"/>
          </w:tcPr>
          <w:p w:rsidR="009456E4" w:rsidRPr="009456E4" w:rsidRDefault="009456E4" w:rsidP="006A2633">
            <w:pPr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9456E4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650</w:t>
            </w:r>
          </w:p>
        </w:tc>
      </w:tr>
      <w:tr w:rsidR="009456E4" w:rsidRPr="009456E4" w:rsidTr="006A2633">
        <w:tc>
          <w:tcPr>
            <w:tcW w:w="2094" w:type="dxa"/>
            <w:tcBorders>
              <w:right w:val="single" w:sz="18" w:space="0" w:color="auto"/>
            </w:tcBorders>
          </w:tcPr>
          <w:p w:rsidR="009456E4" w:rsidRPr="009456E4" w:rsidRDefault="009456E4" w:rsidP="006A263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9456E4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godina</w:t>
            </w:r>
          </w:p>
        </w:tc>
        <w:tc>
          <w:tcPr>
            <w:tcW w:w="2094" w:type="dxa"/>
            <w:tcBorders>
              <w:left w:val="single" w:sz="18" w:space="0" w:color="auto"/>
            </w:tcBorders>
          </w:tcPr>
          <w:p w:rsidR="009456E4" w:rsidRPr="009456E4" w:rsidRDefault="009456E4" w:rsidP="006A2633">
            <w:pPr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9456E4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3700</w:t>
            </w:r>
          </w:p>
        </w:tc>
        <w:tc>
          <w:tcPr>
            <w:tcW w:w="2094" w:type="dxa"/>
            <w:tcBorders>
              <w:right w:val="single" w:sz="18" w:space="0" w:color="auto"/>
            </w:tcBorders>
          </w:tcPr>
          <w:p w:rsidR="009456E4" w:rsidRPr="009456E4" w:rsidRDefault="009456E4" w:rsidP="006A2633">
            <w:pPr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9456E4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900</w:t>
            </w:r>
          </w:p>
        </w:tc>
        <w:tc>
          <w:tcPr>
            <w:tcW w:w="2094" w:type="dxa"/>
            <w:tcBorders>
              <w:left w:val="single" w:sz="18" w:space="0" w:color="auto"/>
            </w:tcBorders>
          </w:tcPr>
          <w:p w:rsidR="009456E4" w:rsidRPr="009456E4" w:rsidRDefault="009456E4" w:rsidP="006A2633">
            <w:pPr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9456E4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4300</w:t>
            </w:r>
          </w:p>
        </w:tc>
        <w:tc>
          <w:tcPr>
            <w:tcW w:w="2095" w:type="dxa"/>
          </w:tcPr>
          <w:p w:rsidR="009456E4" w:rsidRPr="009456E4" w:rsidRDefault="009456E4" w:rsidP="006A2633">
            <w:pPr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9456E4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700</w:t>
            </w:r>
          </w:p>
        </w:tc>
      </w:tr>
      <w:tr w:rsidR="009456E4" w:rsidRPr="009456E4" w:rsidTr="006A2633">
        <w:tc>
          <w:tcPr>
            <w:tcW w:w="2094" w:type="dxa"/>
            <w:tcBorders>
              <w:right w:val="single" w:sz="18" w:space="0" w:color="auto"/>
            </w:tcBorders>
          </w:tcPr>
          <w:p w:rsidR="009456E4" w:rsidRPr="009456E4" w:rsidRDefault="009456E4" w:rsidP="006A263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9456E4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godina</w:t>
            </w:r>
          </w:p>
        </w:tc>
        <w:tc>
          <w:tcPr>
            <w:tcW w:w="2094" w:type="dxa"/>
            <w:tcBorders>
              <w:left w:val="single" w:sz="18" w:space="0" w:color="auto"/>
            </w:tcBorders>
          </w:tcPr>
          <w:p w:rsidR="009456E4" w:rsidRPr="009456E4" w:rsidRDefault="009456E4" w:rsidP="006A2633">
            <w:pPr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</w:p>
        </w:tc>
        <w:tc>
          <w:tcPr>
            <w:tcW w:w="2094" w:type="dxa"/>
            <w:tcBorders>
              <w:right w:val="single" w:sz="18" w:space="0" w:color="auto"/>
            </w:tcBorders>
          </w:tcPr>
          <w:p w:rsidR="009456E4" w:rsidRPr="009456E4" w:rsidRDefault="009456E4" w:rsidP="006A2633">
            <w:pPr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</w:p>
        </w:tc>
        <w:tc>
          <w:tcPr>
            <w:tcW w:w="2094" w:type="dxa"/>
            <w:tcBorders>
              <w:left w:val="single" w:sz="18" w:space="0" w:color="auto"/>
            </w:tcBorders>
          </w:tcPr>
          <w:p w:rsidR="009456E4" w:rsidRPr="009456E4" w:rsidRDefault="009456E4" w:rsidP="006A2633">
            <w:pPr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9456E4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4500</w:t>
            </w:r>
          </w:p>
        </w:tc>
        <w:tc>
          <w:tcPr>
            <w:tcW w:w="2095" w:type="dxa"/>
          </w:tcPr>
          <w:p w:rsidR="009456E4" w:rsidRPr="009456E4" w:rsidRDefault="009456E4" w:rsidP="006A2633">
            <w:pPr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9456E4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750</w:t>
            </w:r>
          </w:p>
        </w:tc>
      </w:tr>
      <w:tr w:rsidR="009456E4" w:rsidRPr="009456E4" w:rsidTr="006A2633">
        <w:tc>
          <w:tcPr>
            <w:tcW w:w="2094" w:type="dxa"/>
            <w:tcBorders>
              <w:right w:val="single" w:sz="18" w:space="0" w:color="auto"/>
            </w:tcBorders>
          </w:tcPr>
          <w:p w:rsidR="009456E4" w:rsidRPr="009456E4" w:rsidRDefault="009456E4" w:rsidP="006A263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9456E4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godina</w:t>
            </w:r>
          </w:p>
        </w:tc>
        <w:tc>
          <w:tcPr>
            <w:tcW w:w="2094" w:type="dxa"/>
            <w:tcBorders>
              <w:left w:val="single" w:sz="18" w:space="0" w:color="auto"/>
            </w:tcBorders>
          </w:tcPr>
          <w:p w:rsidR="009456E4" w:rsidRPr="009456E4" w:rsidRDefault="009456E4" w:rsidP="006A2633">
            <w:pPr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</w:p>
        </w:tc>
        <w:tc>
          <w:tcPr>
            <w:tcW w:w="2094" w:type="dxa"/>
            <w:tcBorders>
              <w:right w:val="single" w:sz="18" w:space="0" w:color="auto"/>
            </w:tcBorders>
          </w:tcPr>
          <w:p w:rsidR="009456E4" w:rsidRPr="009456E4" w:rsidRDefault="009456E4" w:rsidP="006A2633">
            <w:pPr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</w:p>
        </w:tc>
        <w:tc>
          <w:tcPr>
            <w:tcW w:w="2094" w:type="dxa"/>
            <w:tcBorders>
              <w:left w:val="single" w:sz="18" w:space="0" w:color="auto"/>
            </w:tcBorders>
          </w:tcPr>
          <w:p w:rsidR="009456E4" w:rsidRPr="009456E4" w:rsidRDefault="009456E4" w:rsidP="006A2633">
            <w:pPr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9456E4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4900</w:t>
            </w:r>
          </w:p>
        </w:tc>
        <w:tc>
          <w:tcPr>
            <w:tcW w:w="2095" w:type="dxa"/>
          </w:tcPr>
          <w:p w:rsidR="009456E4" w:rsidRPr="009456E4" w:rsidRDefault="009456E4" w:rsidP="006A2633">
            <w:pPr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9456E4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800</w:t>
            </w:r>
          </w:p>
        </w:tc>
      </w:tr>
    </w:tbl>
    <w:p w:rsidR="009456E4" w:rsidRPr="009456E4" w:rsidRDefault="009456E4" w:rsidP="009456E4">
      <w:pPr>
        <w:rPr>
          <w:rFonts w:ascii="Times New Roman" w:hAnsi="Times New Roman" w:cs="Times New Roman"/>
          <w:sz w:val="28"/>
          <w:szCs w:val="28"/>
          <w:lang w:val="bs-Latn-BA"/>
        </w:rPr>
      </w:pPr>
    </w:p>
    <w:p w:rsidR="009456E4" w:rsidRPr="009456E4" w:rsidRDefault="009456E4" w:rsidP="009456E4">
      <w:pPr>
        <w:rPr>
          <w:rFonts w:ascii="Times New Roman" w:hAnsi="Times New Roman" w:cs="Times New Roman"/>
          <w:sz w:val="28"/>
          <w:szCs w:val="28"/>
          <w:lang w:val="bs-Latn-BA"/>
        </w:rPr>
      </w:pPr>
      <w:r w:rsidRPr="009456E4">
        <w:rPr>
          <w:rFonts w:ascii="Times New Roman" w:hAnsi="Times New Roman" w:cs="Times New Roman"/>
          <w:sz w:val="28"/>
          <w:szCs w:val="28"/>
          <w:lang w:val="bs-Latn-BA"/>
        </w:rPr>
        <w:t>Potrebno je odrediti koja varijanta je povoljnija po metodi interne stope rentabilnosti.</w:t>
      </w:r>
    </w:p>
    <w:p w:rsidR="009456E4" w:rsidRPr="009456E4" w:rsidRDefault="009456E4" w:rsidP="009456E4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bs-Latn-BA"/>
        </w:rPr>
      </w:pPr>
      <w:r w:rsidRPr="009456E4">
        <w:rPr>
          <w:rFonts w:ascii="Times New Roman" w:hAnsi="Times New Roman" w:cs="Times New Roman"/>
          <w:sz w:val="28"/>
          <w:szCs w:val="28"/>
          <w:u w:val="single"/>
          <w:lang w:val="bs-Latn-BA"/>
        </w:rPr>
        <w:t>Rješenje:</w:t>
      </w:r>
    </w:p>
    <w:p w:rsidR="009456E4" w:rsidRPr="009456E4" w:rsidRDefault="009456E4" w:rsidP="009456E4">
      <w:pPr>
        <w:jc w:val="both"/>
        <w:rPr>
          <w:rFonts w:ascii="Times New Roman" w:hAnsi="Times New Roman" w:cs="Times New Roman"/>
          <w:sz w:val="28"/>
          <w:szCs w:val="28"/>
          <w:lang w:val="bs-Latn-BA"/>
        </w:rPr>
      </w:pPr>
      <w:r w:rsidRPr="004F5EDD">
        <w:rPr>
          <w:rFonts w:ascii="Times New Roman" w:hAnsi="Times New Roman" w:cs="Times New Roman"/>
          <w:sz w:val="28"/>
          <w:szCs w:val="28"/>
          <w:lang w:val="de-DE"/>
        </w:rPr>
        <w:t>Matemati</w:t>
      </w:r>
      <w:r w:rsidRPr="009456E4">
        <w:rPr>
          <w:rFonts w:ascii="Times New Roman" w:hAnsi="Times New Roman" w:cs="Times New Roman"/>
          <w:sz w:val="28"/>
          <w:szCs w:val="28"/>
          <w:lang w:val="bs-Latn-BA"/>
        </w:rPr>
        <w:t>č</w:t>
      </w:r>
      <w:r w:rsidRPr="004F5EDD">
        <w:rPr>
          <w:rFonts w:ascii="Times New Roman" w:hAnsi="Times New Roman" w:cs="Times New Roman"/>
          <w:sz w:val="28"/>
          <w:szCs w:val="28"/>
          <w:lang w:val="de-DE"/>
        </w:rPr>
        <w:t>ki</w:t>
      </w:r>
      <w:r w:rsidRPr="009456E4">
        <w:rPr>
          <w:rFonts w:ascii="Times New Roman" w:hAnsi="Times New Roman" w:cs="Times New Roman"/>
          <w:sz w:val="28"/>
          <w:szCs w:val="28"/>
          <w:lang w:val="bs-Latn-BA"/>
        </w:rPr>
        <w:t xml:space="preserve">, </w:t>
      </w:r>
      <w:r w:rsidRPr="004F5EDD">
        <w:rPr>
          <w:rFonts w:ascii="Times New Roman" w:hAnsi="Times New Roman" w:cs="Times New Roman"/>
          <w:sz w:val="28"/>
          <w:szCs w:val="28"/>
          <w:lang w:val="de-DE"/>
        </w:rPr>
        <w:t>internu</w:t>
      </w:r>
      <w:r w:rsidRPr="009456E4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Pr="004F5EDD">
        <w:rPr>
          <w:rFonts w:ascii="Times New Roman" w:hAnsi="Times New Roman" w:cs="Times New Roman"/>
          <w:sz w:val="28"/>
          <w:szCs w:val="28"/>
          <w:lang w:val="de-DE"/>
        </w:rPr>
        <w:t>stopu</w:t>
      </w:r>
      <w:r w:rsidRPr="009456E4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Pr="004F5EDD">
        <w:rPr>
          <w:rFonts w:ascii="Times New Roman" w:hAnsi="Times New Roman" w:cs="Times New Roman"/>
          <w:sz w:val="28"/>
          <w:szCs w:val="28"/>
          <w:lang w:val="de-DE"/>
        </w:rPr>
        <w:t>rentabilnosti</w:t>
      </w:r>
      <w:r w:rsidRPr="009456E4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Pr="004F5EDD">
        <w:rPr>
          <w:rFonts w:ascii="Times New Roman" w:hAnsi="Times New Roman" w:cs="Times New Roman"/>
          <w:sz w:val="28"/>
          <w:szCs w:val="28"/>
          <w:lang w:val="de-DE"/>
        </w:rPr>
        <w:t>mo</w:t>
      </w:r>
      <w:r w:rsidRPr="009456E4">
        <w:rPr>
          <w:rFonts w:ascii="Times New Roman" w:hAnsi="Times New Roman" w:cs="Times New Roman"/>
          <w:sz w:val="28"/>
          <w:szCs w:val="28"/>
          <w:lang w:val="bs-Latn-BA"/>
        </w:rPr>
        <w:t>ž</w:t>
      </w:r>
      <w:r w:rsidRPr="004F5EDD">
        <w:rPr>
          <w:rFonts w:ascii="Times New Roman" w:hAnsi="Times New Roman" w:cs="Times New Roman"/>
          <w:sz w:val="28"/>
          <w:szCs w:val="28"/>
          <w:lang w:val="de-DE"/>
        </w:rPr>
        <w:t>emo</w:t>
      </w:r>
      <w:r w:rsidRPr="009456E4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Pr="004F5EDD">
        <w:rPr>
          <w:rFonts w:ascii="Times New Roman" w:hAnsi="Times New Roman" w:cs="Times New Roman"/>
          <w:sz w:val="28"/>
          <w:szCs w:val="28"/>
          <w:lang w:val="de-DE"/>
        </w:rPr>
        <w:t>izraziti</w:t>
      </w:r>
      <w:r w:rsidRPr="009456E4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Pr="004F5EDD">
        <w:rPr>
          <w:rFonts w:ascii="Times New Roman" w:hAnsi="Times New Roman" w:cs="Times New Roman"/>
          <w:sz w:val="28"/>
          <w:szCs w:val="28"/>
          <w:lang w:val="de-DE"/>
        </w:rPr>
        <w:t>kao</w:t>
      </w:r>
      <w:r w:rsidRPr="009456E4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Pr="004F5EDD">
        <w:rPr>
          <w:rFonts w:ascii="Times New Roman" w:hAnsi="Times New Roman" w:cs="Times New Roman"/>
          <w:sz w:val="28"/>
          <w:szCs w:val="28"/>
          <w:lang w:val="de-DE"/>
        </w:rPr>
        <w:t>nepoznatu</w:t>
      </w:r>
      <w:r w:rsidRPr="009456E4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Pr="004F5EDD">
        <w:rPr>
          <w:rFonts w:ascii="Times New Roman" w:hAnsi="Times New Roman" w:cs="Times New Roman"/>
          <w:sz w:val="28"/>
          <w:szCs w:val="28"/>
          <w:lang w:val="de-DE"/>
        </w:rPr>
        <w:t>u</w:t>
      </w:r>
      <w:r w:rsidRPr="009456E4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Pr="004F5EDD">
        <w:rPr>
          <w:rFonts w:ascii="Times New Roman" w:hAnsi="Times New Roman" w:cs="Times New Roman"/>
          <w:sz w:val="28"/>
          <w:szCs w:val="28"/>
          <w:lang w:val="de-DE"/>
        </w:rPr>
        <w:t>jedna</w:t>
      </w:r>
      <w:r w:rsidRPr="009456E4">
        <w:rPr>
          <w:rFonts w:ascii="Times New Roman" w:hAnsi="Times New Roman" w:cs="Times New Roman"/>
          <w:sz w:val="28"/>
          <w:szCs w:val="28"/>
          <w:lang w:val="bs-Latn-BA"/>
        </w:rPr>
        <w:t>č</w:t>
      </w:r>
      <w:r w:rsidRPr="004F5EDD">
        <w:rPr>
          <w:rFonts w:ascii="Times New Roman" w:hAnsi="Times New Roman" w:cs="Times New Roman"/>
          <w:sz w:val="28"/>
          <w:szCs w:val="28"/>
          <w:lang w:val="de-DE"/>
        </w:rPr>
        <w:t>ini</w:t>
      </w:r>
      <w:r w:rsidRPr="009456E4">
        <w:rPr>
          <w:rFonts w:ascii="Times New Roman" w:hAnsi="Times New Roman" w:cs="Times New Roman"/>
          <w:sz w:val="28"/>
          <w:szCs w:val="28"/>
          <w:lang w:val="bs-Latn-BA"/>
        </w:rPr>
        <w:t>:</w:t>
      </w:r>
    </w:p>
    <w:p w:rsidR="009456E4" w:rsidRPr="004F5EDD" w:rsidRDefault="00561A76" w:rsidP="009456E4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bs-Latn-BA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bs-Latn-B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bs-Latn-BA"/>
              </w:rPr>
              <m:t>NSV</m:t>
            </m:r>
            <m:r>
              <w:rPr>
                <w:rFonts w:ascii="Cambria Math" w:hAnsi="Times New Roman" w:cs="Times New Roman"/>
                <w:sz w:val="28"/>
                <w:szCs w:val="28"/>
                <w:lang w:val="bs-Latn-BA"/>
              </w:rPr>
              <m:t>=</m:t>
            </m:r>
            <m:r>
              <w:rPr>
                <w:rFonts w:ascii="Cambria Math" w:hAnsi="Cambria Math" w:cs="Times New Roman"/>
                <w:sz w:val="28"/>
                <w:szCs w:val="28"/>
                <w:lang w:val="bs-Latn-BA"/>
              </w:rPr>
              <m:t>SV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bs-Latn-BA"/>
              </w:rPr>
              <m:t>P</m:t>
            </m:r>
          </m:sub>
        </m:sSub>
        <m:r>
          <w:rPr>
            <w:rFonts w:ascii="Cambria Math" w:hAnsi="Cambria Math" w:cs="Times New Roman"/>
            <w:sz w:val="28"/>
            <w:szCs w:val="28"/>
            <w:lang w:val="bs-Latn-BA"/>
          </w:rPr>
          <m:t>-</m:t>
        </m:r>
        <m:r>
          <w:rPr>
            <w:rFonts w:ascii="Cambria Math" w:hAnsi="Times New Roman" w:cs="Times New Roman"/>
            <w:sz w:val="28"/>
            <w:szCs w:val="28"/>
            <w:lang w:val="bs-Latn-BA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bs-Latn-B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bs-Latn-BA"/>
              </w:rPr>
              <m:t>SV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bs-Latn-BA"/>
              </w:rPr>
              <m:t>T</m:t>
            </m:r>
          </m:sub>
        </m:sSub>
        <m:r>
          <w:rPr>
            <w:rFonts w:ascii="Cambria Math" w:hAnsi="Cambria Math" w:cs="Times New Roman"/>
            <w:sz w:val="28"/>
            <w:szCs w:val="28"/>
            <w:lang w:val="bs-Latn-BA"/>
          </w:rPr>
          <m:t>-</m:t>
        </m:r>
        <m:r>
          <w:rPr>
            <w:rFonts w:ascii="Cambria Math" w:hAnsi="Times New Roman" w:cs="Times New Roman"/>
            <w:sz w:val="28"/>
            <w:szCs w:val="28"/>
            <w:lang w:val="bs-Latn-BA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bs-Latn-B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bs-Latn-BA"/>
              </w:rPr>
              <m:t>I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bs-Latn-BA"/>
              </w:rPr>
              <m:t>0</m:t>
            </m:r>
          </m:sub>
        </m:sSub>
        <m:r>
          <w:rPr>
            <w:rFonts w:ascii="Cambria Math" w:hAnsi="Times New Roman" w:cs="Times New Roman"/>
            <w:sz w:val="28"/>
            <w:szCs w:val="28"/>
            <w:lang w:val="bs-Latn-BA"/>
          </w:rPr>
          <m:t xml:space="preserve">= </m:t>
        </m:r>
      </m:oMath>
      <w:r w:rsidR="009456E4" w:rsidRPr="004F5EDD">
        <w:rPr>
          <w:rFonts w:ascii="Times New Roman" w:hAnsi="Times New Roman" w:cs="Times New Roman"/>
          <w:sz w:val="28"/>
          <w:szCs w:val="28"/>
          <w:lang w:val="bs-Latn-BA"/>
        </w:rPr>
        <w:t>0</w:t>
      </w:r>
    </w:p>
    <w:p w:rsidR="009456E4" w:rsidRPr="004F5EDD" w:rsidRDefault="009456E4" w:rsidP="009456E4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bs-Latn-B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bs-Latn-BA"/>
            </w:rPr>
            <m:t>NSV</m:t>
          </m:r>
          <m:r>
            <w:rPr>
              <w:rFonts w:ascii="Cambria Math" w:hAnsi="Times New Roman" w:cs="Times New Roman"/>
              <w:sz w:val="28"/>
              <w:szCs w:val="28"/>
              <w:lang w:val="bs-Latn-BA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bs-Latn-BA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bs-Latn-BA"/>
                </w:rPr>
                <m:t>t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bs-Latn-BA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bs-Latn-BA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bs-Latn-B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bs-Latn-B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bs-Latn-BA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bs-Latn-BA"/>
                        </w:rPr>
                        <m:t>t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bs-Latn-BA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bs-Latn-BA"/>
                        </w:rPr>
                        <m:t>(1+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bs-Latn-BA"/>
                        </w:rPr>
                        <m:t>r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bs-Latn-BA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bs-Latn-BA"/>
                        </w:rPr>
                        <m:t>t</m:t>
                      </m:r>
                    </m:sup>
                  </m:sSup>
                </m:den>
              </m:f>
              <m:r>
                <w:rPr>
                  <w:rFonts w:ascii="Cambria Math" w:hAnsi="Times New Roman" w:cs="Times New Roman"/>
                  <w:sz w:val="28"/>
                  <w:szCs w:val="28"/>
                  <w:lang w:val="bs-Latn-BA"/>
                </w:rPr>
                <m:t xml:space="preserve"> 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bs-Latn-BA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bs-Latn-BA"/>
                </w:rPr>
                <m:t xml:space="preserve"> 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bs-Latn-B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bs-Latn-BA"/>
                    </w:rPr>
                    <m:t>t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bs-Latn-BA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bs-Latn-BA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bs-Latn-BA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  <w:lang w:val="bs-Latn-B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bs-Latn-BA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bs-Latn-BA"/>
                            </w:rPr>
                            <m:t>t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  <w:lang w:val="bs-Latn-BA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bs-Latn-BA"/>
                            </w:rPr>
                            <m:t>(1+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bs-Latn-BA"/>
                            </w:rPr>
                            <m:t>r</m:t>
                          </m:r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bs-Latn-BA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bs-Latn-BA"/>
                            </w:rPr>
                            <m:t>t</m:t>
                          </m:r>
                        </m:sup>
                      </m:sSup>
                    </m:den>
                  </m:f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bs-Latn-BA"/>
                    </w:rPr>
                    <m:t xml:space="preserve"> 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bs-Latn-BA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bs-Latn-BA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bs-Latn-B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bs-Latn-BA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bs-Latn-BA"/>
                        </w:rPr>
                        <m:t>0</m:t>
                      </m:r>
                    </m:sub>
                  </m:sSub>
                </m:e>
              </m:nary>
            </m:e>
          </m:nary>
          <m:r>
            <w:rPr>
              <w:rFonts w:ascii="Cambria Math" w:hAnsi="Times New Roman" w:cs="Times New Roman"/>
              <w:sz w:val="28"/>
              <w:szCs w:val="28"/>
              <w:lang w:val="bs-Latn-BA"/>
            </w:rPr>
            <m:t>=0</m:t>
          </m:r>
        </m:oMath>
      </m:oMathPara>
    </w:p>
    <w:p w:rsidR="009456E4" w:rsidRPr="004F5EDD" w:rsidRDefault="009456E4" w:rsidP="009456E4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bs-Latn-B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bs-Latn-BA"/>
            </w:rPr>
            <w:lastRenderedPageBreak/>
            <m:t>NSV</m:t>
          </m:r>
          <m:r>
            <w:rPr>
              <w:rFonts w:ascii="Cambria Math" w:hAnsi="Times New Roman" w:cs="Times New Roman"/>
              <w:sz w:val="28"/>
              <w:szCs w:val="28"/>
              <w:lang w:val="bs-Latn-BA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bs-Latn-BA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bs-Latn-BA"/>
                </w:rPr>
                <m:t>t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bs-Latn-BA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bs-Latn-BA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bs-Latn-B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bs-Latn-B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bs-Latn-BA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bs-Latn-BA"/>
                        </w:rPr>
                        <m:t>t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bs-Latn-BA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bs-Latn-BA"/>
                        </w:rPr>
                        <m:t>(1+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bs-Latn-BA"/>
                        </w:rPr>
                        <m:t>r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bs-Latn-BA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bs-Latn-BA"/>
                        </w:rPr>
                        <m:t>t</m:t>
                      </m:r>
                    </m:sup>
                  </m:sSup>
                </m:den>
              </m:f>
              <m:r>
                <w:rPr>
                  <w:rFonts w:ascii="Cambria Math" w:hAnsi="Times New Roman" w:cs="Times New Roman"/>
                  <w:sz w:val="28"/>
                  <w:szCs w:val="28"/>
                  <w:lang w:val="bs-Latn-BA"/>
                </w:rPr>
                <m:t xml:space="preserve"> 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bs-Latn-BA"/>
                </w:rPr>
                <m:t>-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bs-Latn-B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bs-Latn-BA"/>
                    </w:rPr>
                    <m:t>I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bs-Latn-BA"/>
                    </w:rPr>
                    <m:t>0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  <w:lang w:val="bs-Latn-BA"/>
                </w:rPr>
                <m:t xml:space="preserve">=0 </m:t>
              </m:r>
            </m:e>
          </m:nary>
        </m:oMath>
      </m:oMathPara>
    </w:p>
    <w:p w:rsidR="009456E4" w:rsidRPr="004F5EDD" w:rsidRDefault="009456E4" w:rsidP="009456E4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bs-Latn-BA"/>
        </w:rPr>
      </w:pPr>
      <w:r w:rsidRPr="004F5EDD">
        <w:rPr>
          <w:rFonts w:ascii="Times New Roman" w:hAnsi="Times New Roman" w:cs="Times New Roman"/>
          <w:sz w:val="28"/>
          <w:szCs w:val="28"/>
          <w:lang w:val="bs-Latn-BA"/>
        </w:rPr>
        <w:t>ili</w:t>
      </w:r>
    </w:p>
    <w:p w:rsidR="009456E4" w:rsidRPr="004F5EDD" w:rsidRDefault="00561A76" w:rsidP="009456E4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bs-Latn-BA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bs-Latn-BA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bs-Latn-BA"/>
                </w:rPr>
                <m:t>t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bs-Latn-BA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bs-Latn-BA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bs-Latn-B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bs-Latn-B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bs-Latn-BA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bs-Latn-BA"/>
                        </w:rPr>
                        <m:t>t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bs-Latn-BA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bs-Latn-BA"/>
                        </w:rPr>
                        <m:t>(1+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bs-Latn-BA"/>
                        </w:rPr>
                        <m:t>r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bs-Latn-BA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bs-Latn-BA"/>
                        </w:rPr>
                        <m:t>t</m:t>
                      </m:r>
                    </m:sup>
                  </m:sSup>
                </m:den>
              </m:f>
              <m:r>
                <w:rPr>
                  <w:rFonts w:ascii="Cambria Math" w:hAnsi="Times New Roman" w:cs="Times New Roman"/>
                  <w:sz w:val="28"/>
                  <w:szCs w:val="28"/>
                  <w:lang w:val="bs-Latn-BA"/>
                </w:rPr>
                <m:t xml:space="preserve">  = 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bs-Latn-B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bs-Latn-BA"/>
                    </w:rPr>
                    <m:t>I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bs-Latn-BA"/>
                    </w:rPr>
                    <m:t>0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  <w:lang w:val="bs-Latn-BA"/>
                </w:rPr>
                <m:t xml:space="preserve"> </m:t>
              </m:r>
            </m:e>
          </m:nary>
        </m:oMath>
      </m:oMathPara>
    </w:p>
    <w:p w:rsidR="009456E4" w:rsidRPr="004F5EDD" w:rsidRDefault="009456E4" w:rsidP="009456E4">
      <w:pPr>
        <w:rPr>
          <w:rFonts w:ascii="Times New Roman" w:hAnsi="Times New Roman" w:cs="Times New Roman"/>
          <w:sz w:val="28"/>
          <w:szCs w:val="28"/>
          <w:lang w:val="bs-Latn-BA"/>
        </w:rPr>
      </w:pPr>
      <w:r w:rsidRPr="004F5EDD">
        <w:rPr>
          <w:rFonts w:ascii="Times New Roman" w:hAnsi="Times New Roman" w:cs="Times New Roman"/>
          <w:sz w:val="28"/>
          <w:szCs w:val="28"/>
          <w:lang w:val="bs-Latn-BA"/>
        </w:rPr>
        <w:t>Gdje je:</w:t>
      </w:r>
    </w:p>
    <w:p w:rsidR="009456E4" w:rsidRPr="004F5EDD" w:rsidRDefault="009456E4" w:rsidP="009456E4">
      <w:pPr>
        <w:spacing w:after="0"/>
        <w:rPr>
          <w:rFonts w:ascii="Times New Roman" w:hAnsi="Times New Roman" w:cs="Times New Roman"/>
          <w:sz w:val="28"/>
          <w:szCs w:val="28"/>
          <w:lang w:val="bs-Latn-BA"/>
        </w:rPr>
      </w:pPr>
      <w:r w:rsidRPr="004F5EDD">
        <w:rPr>
          <w:rFonts w:ascii="Times New Roman" w:hAnsi="Times New Roman" w:cs="Times New Roman"/>
          <w:sz w:val="28"/>
          <w:szCs w:val="28"/>
          <w:lang w:val="bs-Latn-BA"/>
        </w:rPr>
        <w:t>NSV – neto sadašnja vrijednost investicije</w:t>
      </w:r>
    </w:p>
    <w:p w:rsidR="009456E4" w:rsidRPr="004F5EDD" w:rsidRDefault="009456E4" w:rsidP="009456E4">
      <w:pPr>
        <w:spacing w:after="0"/>
        <w:rPr>
          <w:rFonts w:ascii="Times New Roman" w:hAnsi="Times New Roman" w:cs="Times New Roman"/>
          <w:sz w:val="28"/>
          <w:szCs w:val="28"/>
          <w:lang w:val="bs-Latn-BA"/>
        </w:rPr>
      </w:pPr>
      <w:r w:rsidRPr="004F5EDD">
        <w:rPr>
          <w:rFonts w:ascii="Times New Roman" w:hAnsi="Times New Roman" w:cs="Times New Roman"/>
          <w:sz w:val="28"/>
          <w:szCs w:val="28"/>
          <w:lang w:val="bs-Latn-BA"/>
        </w:rPr>
        <w:t>SV</w:t>
      </w:r>
      <w:r w:rsidRPr="004F5EDD">
        <w:rPr>
          <w:rFonts w:ascii="Times New Roman" w:hAnsi="Times New Roman" w:cs="Times New Roman"/>
          <w:sz w:val="28"/>
          <w:szCs w:val="28"/>
          <w:vertAlign w:val="subscript"/>
          <w:lang w:val="bs-Latn-BA"/>
        </w:rPr>
        <w:t>P</w:t>
      </w:r>
      <w:r w:rsidRPr="004F5EDD">
        <w:rPr>
          <w:rFonts w:ascii="Times New Roman" w:hAnsi="Times New Roman" w:cs="Times New Roman"/>
          <w:sz w:val="28"/>
          <w:szCs w:val="28"/>
          <w:lang w:val="bs-Latn-BA"/>
        </w:rPr>
        <w:t xml:space="preserve"> = sadašnja vrijednost prihoda</w:t>
      </w:r>
    </w:p>
    <w:p w:rsidR="009456E4" w:rsidRPr="004F5EDD" w:rsidRDefault="009456E4" w:rsidP="009456E4">
      <w:pPr>
        <w:spacing w:after="0"/>
        <w:rPr>
          <w:rFonts w:ascii="Times New Roman" w:hAnsi="Times New Roman" w:cs="Times New Roman"/>
          <w:sz w:val="28"/>
          <w:szCs w:val="28"/>
          <w:lang w:val="bs-Latn-BA"/>
        </w:rPr>
      </w:pPr>
      <w:r w:rsidRPr="004F5EDD">
        <w:rPr>
          <w:rFonts w:ascii="Times New Roman" w:hAnsi="Times New Roman" w:cs="Times New Roman"/>
          <w:sz w:val="28"/>
          <w:szCs w:val="28"/>
          <w:lang w:val="bs-Latn-BA"/>
        </w:rPr>
        <w:t>SV</w:t>
      </w:r>
      <w:r w:rsidRPr="004F5EDD">
        <w:rPr>
          <w:rFonts w:ascii="Times New Roman" w:hAnsi="Times New Roman" w:cs="Times New Roman"/>
          <w:sz w:val="28"/>
          <w:szCs w:val="28"/>
          <w:vertAlign w:val="subscript"/>
          <w:lang w:val="bs-Latn-BA"/>
        </w:rPr>
        <w:t>T</w:t>
      </w:r>
      <w:r w:rsidRPr="004F5EDD">
        <w:rPr>
          <w:rFonts w:ascii="Times New Roman" w:hAnsi="Times New Roman" w:cs="Times New Roman"/>
          <w:sz w:val="28"/>
          <w:szCs w:val="28"/>
          <w:lang w:val="bs-Latn-BA"/>
        </w:rPr>
        <w:t xml:space="preserve"> – sadašnja vrijednost troškova </w:t>
      </w:r>
    </w:p>
    <w:p w:rsidR="009456E4" w:rsidRPr="004F5EDD" w:rsidRDefault="009456E4" w:rsidP="009456E4">
      <w:pPr>
        <w:spacing w:after="0"/>
        <w:rPr>
          <w:rFonts w:ascii="Times New Roman" w:hAnsi="Times New Roman" w:cs="Times New Roman"/>
          <w:sz w:val="28"/>
          <w:szCs w:val="28"/>
          <w:lang w:val="bs-Latn-BA"/>
        </w:rPr>
      </w:pPr>
      <w:r w:rsidRPr="004F5EDD">
        <w:rPr>
          <w:rFonts w:ascii="Times New Roman" w:hAnsi="Times New Roman" w:cs="Times New Roman"/>
          <w:sz w:val="28"/>
          <w:szCs w:val="28"/>
          <w:lang w:val="bs-Latn-BA"/>
        </w:rPr>
        <w:t>I</w:t>
      </w:r>
      <w:r w:rsidRPr="004F5EDD">
        <w:rPr>
          <w:rFonts w:ascii="Times New Roman" w:hAnsi="Times New Roman" w:cs="Times New Roman"/>
          <w:sz w:val="28"/>
          <w:szCs w:val="28"/>
          <w:vertAlign w:val="subscript"/>
          <w:lang w:val="bs-Latn-BA"/>
        </w:rPr>
        <w:t>0</w:t>
      </w:r>
      <w:r w:rsidRPr="004F5EDD">
        <w:rPr>
          <w:rFonts w:ascii="Times New Roman" w:hAnsi="Times New Roman" w:cs="Times New Roman"/>
          <w:sz w:val="28"/>
          <w:szCs w:val="28"/>
          <w:lang w:val="bs-Latn-BA"/>
        </w:rPr>
        <w:t xml:space="preserve"> – početno investiciono ulaganje</w:t>
      </w:r>
    </w:p>
    <w:p w:rsidR="009456E4" w:rsidRPr="004F5EDD" w:rsidRDefault="009456E4" w:rsidP="009456E4">
      <w:pPr>
        <w:spacing w:after="0"/>
        <w:rPr>
          <w:rFonts w:ascii="Times New Roman" w:hAnsi="Times New Roman" w:cs="Times New Roman"/>
          <w:sz w:val="28"/>
          <w:szCs w:val="28"/>
          <w:lang w:val="bs-Latn-BA"/>
        </w:rPr>
      </w:pPr>
      <w:r w:rsidRPr="004F5EDD">
        <w:rPr>
          <w:rFonts w:ascii="Times New Roman" w:hAnsi="Times New Roman" w:cs="Times New Roman"/>
          <w:sz w:val="28"/>
          <w:szCs w:val="28"/>
          <w:lang w:val="bs-Latn-BA"/>
        </w:rPr>
        <w:t>P – prihodi</w:t>
      </w:r>
    </w:p>
    <w:p w:rsidR="009456E4" w:rsidRPr="004F5EDD" w:rsidRDefault="009456E4" w:rsidP="009456E4">
      <w:pPr>
        <w:spacing w:after="0"/>
        <w:rPr>
          <w:rFonts w:ascii="Times New Roman" w:hAnsi="Times New Roman" w:cs="Times New Roman"/>
          <w:sz w:val="28"/>
          <w:szCs w:val="28"/>
          <w:lang w:val="bs-Latn-BA"/>
        </w:rPr>
      </w:pPr>
      <w:r w:rsidRPr="004F5EDD">
        <w:rPr>
          <w:rFonts w:ascii="Times New Roman" w:hAnsi="Times New Roman" w:cs="Times New Roman"/>
          <w:sz w:val="28"/>
          <w:szCs w:val="28"/>
          <w:lang w:val="bs-Latn-BA"/>
        </w:rPr>
        <w:t>T – troškovi</w:t>
      </w:r>
    </w:p>
    <w:p w:rsidR="009456E4" w:rsidRPr="004F5EDD" w:rsidRDefault="009456E4" w:rsidP="009456E4">
      <w:pPr>
        <w:spacing w:after="0"/>
        <w:rPr>
          <w:rFonts w:ascii="Times New Roman" w:hAnsi="Times New Roman" w:cs="Times New Roman"/>
          <w:sz w:val="28"/>
          <w:szCs w:val="28"/>
          <w:lang w:val="bs-Latn-BA"/>
        </w:rPr>
      </w:pPr>
      <w:r w:rsidRPr="004F5EDD">
        <w:rPr>
          <w:rFonts w:ascii="Times New Roman" w:hAnsi="Times New Roman" w:cs="Times New Roman"/>
          <w:sz w:val="28"/>
          <w:szCs w:val="28"/>
          <w:lang w:val="bs-Latn-BA"/>
        </w:rPr>
        <w:t>K = P-T -  korist</w:t>
      </w:r>
    </w:p>
    <w:p w:rsidR="009456E4" w:rsidRPr="004F5EDD" w:rsidRDefault="009456E4" w:rsidP="009456E4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4F5EDD">
        <w:rPr>
          <w:rFonts w:ascii="Times New Roman" w:hAnsi="Times New Roman" w:cs="Times New Roman"/>
          <w:sz w:val="28"/>
          <w:szCs w:val="28"/>
          <w:lang w:val="de-DE"/>
        </w:rPr>
        <w:t>n -  broj godina ekon. vijeka korištenja projekta</w:t>
      </w:r>
    </w:p>
    <w:p w:rsidR="009456E4" w:rsidRPr="004F5EDD" w:rsidRDefault="009456E4" w:rsidP="009456E4">
      <w:pPr>
        <w:spacing w:after="0"/>
        <w:rPr>
          <w:rFonts w:ascii="Times New Roman" w:hAnsi="Times New Roman" w:cs="Times New Roman"/>
          <w:b/>
          <w:sz w:val="28"/>
          <w:szCs w:val="28"/>
          <w:lang w:val="bs-Latn-BA"/>
        </w:rPr>
      </w:pPr>
      <w:r w:rsidRPr="004F5EDD">
        <w:rPr>
          <w:rFonts w:ascii="Times New Roman" w:hAnsi="Times New Roman" w:cs="Times New Roman"/>
          <w:b/>
          <w:sz w:val="28"/>
          <w:szCs w:val="28"/>
          <w:lang w:val="bs-Latn-BA"/>
        </w:rPr>
        <w:t>r  –  interna stopa rentabilnosti  (diskontna kamatna stopa pri kojoj je NSV = 0)</w:t>
      </w:r>
    </w:p>
    <w:p w:rsidR="00D25793" w:rsidRPr="00D25793" w:rsidRDefault="00D25793" w:rsidP="009456E4">
      <w:pPr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</w:p>
    <w:p w:rsidR="00D25793" w:rsidRDefault="00D25793" w:rsidP="009456E4">
      <w:pPr>
        <w:rPr>
          <w:rFonts w:ascii="Times New Roman" w:hAnsi="Times New Roman" w:cs="Times New Roman"/>
          <w:sz w:val="32"/>
          <w:szCs w:val="32"/>
          <w:u w:val="single"/>
          <w:lang w:val="bs-Latn-BA"/>
        </w:rPr>
      </w:pPr>
      <w:r w:rsidRPr="00D25793">
        <w:rPr>
          <w:rFonts w:ascii="Times New Roman" w:hAnsi="Times New Roman" w:cs="Times New Roman"/>
          <w:sz w:val="32"/>
          <w:szCs w:val="32"/>
          <w:u w:val="single"/>
          <w:lang w:val="bs-Latn-BA"/>
        </w:rPr>
        <w:t>Varijanta 1</w:t>
      </w:r>
    </w:p>
    <w:p w:rsidR="00D25793" w:rsidRPr="00D25793" w:rsidRDefault="00D25793" w:rsidP="009456E4">
      <w:pPr>
        <w:rPr>
          <w:rFonts w:ascii="Times New Roman" w:hAnsi="Times New Roman" w:cs="Times New Roman"/>
          <w:sz w:val="32"/>
          <w:szCs w:val="32"/>
          <w:lang w:val="bs-Latn-BA"/>
        </w:rPr>
      </w:pPr>
      <m:oMathPara>
        <m:oMath>
          <m:r>
            <w:rPr>
              <w:rFonts w:ascii="Cambria Math" w:hAnsi="Cambria Math" w:cs="Times New Roman"/>
              <w:sz w:val="32"/>
              <w:szCs w:val="32"/>
              <w:lang w:val="bs-Latn-BA"/>
            </w:rPr>
            <m:t xml:space="preserve">NSV= 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bs-Latn-BA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  <w:lang w:val="bs-Latn-BA"/>
                </w:rPr>
                <m:t>2200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  <w:lang w:val="bs-Latn-BA"/>
                </w:rPr>
                <m:t>(1+i)</m:t>
              </m:r>
            </m:den>
          </m:f>
          <m:r>
            <w:rPr>
              <w:rFonts w:ascii="Cambria Math" w:hAnsi="Cambria Math" w:cs="Times New Roman"/>
              <w:sz w:val="32"/>
              <w:szCs w:val="32"/>
              <w:lang w:val="bs-Latn-BA"/>
            </w:rPr>
            <m:t xml:space="preserve">+ 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bs-Latn-BA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  <w:lang w:val="bs-Latn-BA"/>
                </w:rPr>
                <m:t>2300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bs-Latn-B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bs-Latn-BA"/>
                    </w:rPr>
                    <m:t>(1+i)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bs-Latn-BA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32"/>
              <w:szCs w:val="32"/>
              <w:lang w:val="bs-Latn-BA"/>
            </w:rPr>
            <m:t xml:space="preserve">+ 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bs-Latn-BA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  <w:lang w:val="bs-Latn-BA"/>
                </w:rPr>
                <m:t>2400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bs-Latn-B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bs-Latn-BA"/>
                    </w:rPr>
                    <m:t>(1+i)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bs-Latn-BA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 w:cs="Times New Roman"/>
              <w:sz w:val="32"/>
              <w:szCs w:val="32"/>
              <w:lang w:val="bs-Latn-BA"/>
            </w:rPr>
            <m:t xml:space="preserve">+ 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bs-Latn-BA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  <w:lang w:val="bs-Latn-BA"/>
                </w:rPr>
                <m:t>2800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bs-Latn-B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bs-Latn-BA"/>
                    </w:rPr>
                    <m:t>(1+i)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bs-Latn-BA"/>
                    </w:rPr>
                    <m:t xml:space="preserve">4 </m:t>
                  </m:r>
                </m:sup>
              </m:sSup>
            </m:den>
          </m:f>
          <m:r>
            <w:rPr>
              <w:rFonts w:ascii="Cambria Math" w:hAnsi="Cambria Math" w:cs="Times New Roman"/>
              <w:sz w:val="32"/>
              <w:szCs w:val="32"/>
              <w:lang w:val="bs-Latn-BA"/>
            </w:rPr>
            <m:t>-6500</m:t>
          </m:r>
        </m:oMath>
      </m:oMathPara>
    </w:p>
    <w:tbl>
      <w:tblPr>
        <w:tblW w:w="8320" w:type="dxa"/>
        <w:tblInd w:w="103" w:type="dxa"/>
        <w:tblLook w:val="04A0"/>
      </w:tblPr>
      <w:tblGrid>
        <w:gridCol w:w="960"/>
        <w:gridCol w:w="1600"/>
        <w:gridCol w:w="1116"/>
        <w:gridCol w:w="1116"/>
        <w:gridCol w:w="1116"/>
        <w:gridCol w:w="1116"/>
        <w:gridCol w:w="1116"/>
        <w:gridCol w:w="1116"/>
      </w:tblGrid>
      <w:tr w:rsidR="00664CED" w:rsidRPr="00664CED" w:rsidTr="00664CE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D" w:rsidRPr="00664CED" w:rsidRDefault="00664CED" w:rsidP="00664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D" w:rsidRPr="00664CED" w:rsidRDefault="00664CED" w:rsidP="00664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CED" w:rsidRPr="00664CED" w:rsidRDefault="00664CED" w:rsidP="0066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4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i=10%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CED" w:rsidRPr="00664CED" w:rsidRDefault="00664CED" w:rsidP="0066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4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i=15%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CED" w:rsidRPr="00664CED" w:rsidRDefault="00664CED" w:rsidP="0066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4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i=20%</w:t>
            </w:r>
          </w:p>
        </w:tc>
      </w:tr>
      <w:tr w:rsidR="00664CED" w:rsidRPr="00664CED" w:rsidTr="00664CED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D" w:rsidRPr="00664CED" w:rsidRDefault="00664CED" w:rsidP="0066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4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godina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ED" w:rsidRPr="00664CED" w:rsidRDefault="00664CED" w:rsidP="0066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4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korist</w:t>
            </w:r>
            <w:r w:rsidRPr="00664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 K=P-T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D" w:rsidRPr="00664CED" w:rsidRDefault="00664CED" w:rsidP="0066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4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D" w:rsidRPr="00664CED" w:rsidRDefault="00664CED" w:rsidP="0066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4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K*η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D" w:rsidRPr="00664CED" w:rsidRDefault="00664CED" w:rsidP="0066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4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η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D" w:rsidRPr="00664CED" w:rsidRDefault="00664CED" w:rsidP="0066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4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K*η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D" w:rsidRPr="00664CED" w:rsidRDefault="00664CED" w:rsidP="0066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4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η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D" w:rsidRPr="00664CED" w:rsidRDefault="00664CED" w:rsidP="0066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4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K*η</w:t>
            </w:r>
          </w:p>
        </w:tc>
      </w:tr>
      <w:tr w:rsidR="00664CED" w:rsidRPr="00664CED" w:rsidTr="00664CED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D" w:rsidRPr="00664CED" w:rsidRDefault="00664CED" w:rsidP="00664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D" w:rsidRPr="00664CED" w:rsidRDefault="00664CED" w:rsidP="00664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D" w:rsidRPr="00664CED" w:rsidRDefault="00664CED" w:rsidP="00664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0.909091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D" w:rsidRPr="00664CED" w:rsidRDefault="00664CED" w:rsidP="00664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D" w:rsidRPr="00664CED" w:rsidRDefault="00664CED" w:rsidP="00664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0.869565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D" w:rsidRPr="00664CED" w:rsidRDefault="00664CED" w:rsidP="00664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1913.043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D" w:rsidRPr="00664CED" w:rsidRDefault="00664CED" w:rsidP="00664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0.833333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D" w:rsidRPr="00664CED" w:rsidRDefault="00664CED" w:rsidP="00664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1833.333</w:t>
            </w:r>
          </w:p>
        </w:tc>
      </w:tr>
      <w:tr w:rsidR="00664CED" w:rsidRPr="00664CED" w:rsidTr="00664CED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D" w:rsidRPr="00664CED" w:rsidRDefault="00664CED" w:rsidP="00664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D" w:rsidRPr="00664CED" w:rsidRDefault="00664CED" w:rsidP="00664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D" w:rsidRPr="00664CED" w:rsidRDefault="00664CED" w:rsidP="00664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0.826446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D" w:rsidRPr="00664CED" w:rsidRDefault="00664CED" w:rsidP="00664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1900.826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D" w:rsidRPr="00664CED" w:rsidRDefault="00664CED" w:rsidP="00664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0.756144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D" w:rsidRPr="00664CED" w:rsidRDefault="00664CED" w:rsidP="00664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1739.13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D" w:rsidRPr="00664CED" w:rsidRDefault="00664CED" w:rsidP="00664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0.694444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D" w:rsidRPr="00664CED" w:rsidRDefault="00664CED" w:rsidP="00664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1597.222</w:t>
            </w:r>
          </w:p>
        </w:tc>
      </w:tr>
      <w:tr w:rsidR="00664CED" w:rsidRPr="00664CED" w:rsidTr="00664CED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D" w:rsidRPr="00664CED" w:rsidRDefault="00664CED" w:rsidP="00664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D" w:rsidRPr="00664CED" w:rsidRDefault="00664CED" w:rsidP="00664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D" w:rsidRPr="00664CED" w:rsidRDefault="00664CED" w:rsidP="00664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0.751315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D" w:rsidRPr="00664CED" w:rsidRDefault="00664CED" w:rsidP="00664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1803.156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D" w:rsidRPr="00664CED" w:rsidRDefault="00664CED" w:rsidP="00664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0.657516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D" w:rsidRPr="00664CED" w:rsidRDefault="00664CED" w:rsidP="00664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1578.039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D" w:rsidRPr="00664CED" w:rsidRDefault="00664CED" w:rsidP="00664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0.578704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D" w:rsidRPr="00664CED" w:rsidRDefault="00664CED" w:rsidP="00664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1388.889</w:t>
            </w:r>
          </w:p>
        </w:tc>
      </w:tr>
      <w:tr w:rsidR="00664CED" w:rsidRPr="00664CED" w:rsidTr="00664CED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D" w:rsidRPr="00664CED" w:rsidRDefault="00664CED" w:rsidP="00664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D" w:rsidRPr="00664CED" w:rsidRDefault="00664CED" w:rsidP="00664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D" w:rsidRPr="00664CED" w:rsidRDefault="00664CED" w:rsidP="00664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0.683013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D" w:rsidRPr="00664CED" w:rsidRDefault="00664CED" w:rsidP="00664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1912.438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D" w:rsidRPr="00664CED" w:rsidRDefault="00664CED" w:rsidP="00664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0.571753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D" w:rsidRPr="00664CED" w:rsidRDefault="00664CED" w:rsidP="00664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1600.909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D" w:rsidRPr="00664CED" w:rsidRDefault="00664CED" w:rsidP="00664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0.482253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D" w:rsidRPr="00664CED" w:rsidRDefault="00664CED" w:rsidP="00664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1350.309</w:t>
            </w:r>
          </w:p>
        </w:tc>
      </w:tr>
      <w:tr w:rsidR="00664CED" w:rsidRPr="00664CED" w:rsidTr="00664CED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D" w:rsidRPr="00664CED" w:rsidRDefault="00664CED" w:rsidP="00664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D" w:rsidRPr="00664CED" w:rsidRDefault="00664CED" w:rsidP="00664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D" w:rsidRPr="00664CED" w:rsidRDefault="00664CED" w:rsidP="00664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4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Σ=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D" w:rsidRPr="00664CED" w:rsidRDefault="00664CED" w:rsidP="00664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4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7616.42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D" w:rsidRPr="00664CED" w:rsidRDefault="00664CED" w:rsidP="00664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4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Σ=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D" w:rsidRPr="00664CED" w:rsidRDefault="00664CED" w:rsidP="00664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4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6831.122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D" w:rsidRPr="00664CED" w:rsidRDefault="00664CED" w:rsidP="00664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4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Σ=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D" w:rsidRPr="00664CED" w:rsidRDefault="00664CED" w:rsidP="00664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4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6169.753</w:t>
            </w:r>
          </w:p>
        </w:tc>
      </w:tr>
      <w:tr w:rsidR="00664CED" w:rsidRPr="00664CED" w:rsidTr="00664CED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D" w:rsidRPr="00664CED" w:rsidRDefault="00664CED" w:rsidP="00664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D" w:rsidRPr="00664CED" w:rsidRDefault="00664CED" w:rsidP="00664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D" w:rsidRPr="00664CED" w:rsidRDefault="00664CED" w:rsidP="00664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4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NSV=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D" w:rsidRPr="00664CED" w:rsidRDefault="00664CED" w:rsidP="00664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4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1116.42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D" w:rsidRPr="00664CED" w:rsidRDefault="00664CED" w:rsidP="00664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4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NSV=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D" w:rsidRPr="00664CED" w:rsidRDefault="00664CED" w:rsidP="00664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4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331.122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D" w:rsidRPr="00664CED" w:rsidRDefault="00664CED" w:rsidP="00664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4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NSV=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D" w:rsidRPr="00664CED" w:rsidRDefault="00664CED" w:rsidP="00664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4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-330.247</w:t>
            </w:r>
          </w:p>
        </w:tc>
      </w:tr>
    </w:tbl>
    <w:p w:rsidR="00D25793" w:rsidRDefault="00D25793" w:rsidP="009456E4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D25793" w:rsidRPr="006A2633" w:rsidRDefault="00D25793" w:rsidP="009456E4">
      <w:pPr>
        <w:rPr>
          <w:rFonts w:ascii="Times New Roman" w:hAnsi="Times New Roman" w:cs="Times New Roman"/>
          <w:sz w:val="28"/>
          <w:szCs w:val="28"/>
          <w:lang w:val="bs-Latn-BA"/>
        </w:rPr>
      </w:pPr>
      <w:r w:rsidRPr="006A2633">
        <w:rPr>
          <w:rFonts w:ascii="Times New Roman" w:hAnsi="Times New Roman" w:cs="Times New Roman"/>
          <w:sz w:val="28"/>
          <w:szCs w:val="28"/>
          <w:lang w:val="bs-Latn-BA"/>
        </w:rPr>
        <w:t>Kao što vidimo NSV mijenja vrijednost kada su kamane stope između</w:t>
      </w:r>
      <w:r w:rsidR="00C61C4C" w:rsidRPr="006A2633">
        <w:rPr>
          <w:rFonts w:ascii="Times New Roman" w:hAnsi="Times New Roman" w:cs="Times New Roman"/>
          <w:sz w:val="28"/>
          <w:szCs w:val="28"/>
          <w:lang w:val="bs-Latn-BA"/>
        </w:rPr>
        <w:t xml:space="preserve"> 15% i 20%. Znači da je interna stopa rentabilnosti za koju je NSV=0 između 15 % i 20%.</w:t>
      </w:r>
      <w:r w:rsidR="006A2633" w:rsidRPr="006A2633">
        <w:rPr>
          <w:rFonts w:ascii="Times New Roman" w:hAnsi="Times New Roman" w:cs="Times New Roman"/>
          <w:sz w:val="28"/>
          <w:szCs w:val="28"/>
          <w:lang w:val="bs-Latn-BA"/>
        </w:rPr>
        <w:t xml:space="preserve"> To možemo i pomoću dijagrama da odredimo, kao što je prikazano na sledećem dijagramu. </w:t>
      </w:r>
    </w:p>
    <w:p w:rsidR="00C61C4C" w:rsidRDefault="00C61C4C" w:rsidP="009456E4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9456E4" w:rsidRPr="009456E4" w:rsidRDefault="009456E4" w:rsidP="009456E4">
      <w:pPr>
        <w:rPr>
          <w:rFonts w:ascii="Times New Roman" w:hAnsi="Times New Roman" w:cs="Times New Roman"/>
          <w:b/>
          <w:sz w:val="28"/>
          <w:szCs w:val="28"/>
          <w:lang w:val="bs-Latn-BA"/>
        </w:rPr>
      </w:pPr>
    </w:p>
    <w:p w:rsidR="00EC0A82" w:rsidRDefault="00EC0A82" w:rsidP="00AC3062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D25793" w:rsidRPr="008431FF" w:rsidRDefault="00561A76" w:rsidP="00AC3062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70.75pt;margin-top:60.65pt;width:113.45pt;height:99.15pt;flip:x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384.2pt;margin-top:37.55pt;width:75.4pt;height:23.1pt;z-index:251658240">
            <v:textbox>
              <w:txbxContent>
                <w:p w:rsidR="006A2633" w:rsidRPr="006A2633" w:rsidRDefault="006A2633">
                  <w:pPr>
                    <w:rPr>
                      <w:lang w:val="bs-Latn-BA"/>
                    </w:rPr>
                  </w:pPr>
                  <w:r>
                    <w:rPr>
                      <w:lang w:val="bs-Latn-BA"/>
                    </w:rPr>
                    <w:t>ISR=17,399 %</w:t>
                  </w:r>
                </w:p>
              </w:txbxContent>
            </v:textbox>
          </v:rect>
        </w:pict>
      </w:r>
      <w:r w:rsidR="006A2633" w:rsidRPr="006A2633">
        <w:rPr>
          <w:noProof/>
          <w:lang w:val="de-DE"/>
        </w:rPr>
        <w:t xml:space="preserve"> </w:t>
      </w:r>
      <w:r w:rsidR="006A2633" w:rsidRPr="006A263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95925" cy="3076575"/>
            <wp:effectExtent l="19050" t="0" r="9525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D3802" w:rsidRPr="006A2633" w:rsidRDefault="006A2633" w:rsidP="00F83EF5">
      <w:pPr>
        <w:rPr>
          <w:rFonts w:ascii="Times New Roman" w:hAnsi="Times New Roman" w:cs="Times New Roman"/>
          <w:sz w:val="28"/>
          <w:szCs w:val="28"/>
          <w:lang w:val="bs-Latn-BA"/>
        </w:rPr>
      </w:pPr>
      <w:r w:rsidRPr="006A2633">
        <w:rPr>
          <w:rFonts w:ascii="Times New Roman" w:hAnsi="Times New Roman" w:cs="Times New Roman"/>
          <w:sz w:val="28"/>
          <w:szCs w:val="28"/>
          <w:lang w:val="bs-Latn-BA"/>
        </w:rPr>
        <w:t>Kao što vidimo kamatna stopa za koju je NSV=0 iznosi r=17,399%.</w:t>
      </w:r>
    </w:p>
    <w:p w:rsidR="006A2633" w:rsidRPr="006A2633" w:rsidRDefault="006A2633" w:rsidP="00F83EF5">
      <w:pPr>
        <w:rPr>
          <w:rFonts w:ascii="Times New Roman" w:hAnsi="Times New Roman" w:cs="Times New Roman"/>
          <w:sz w:val="28"/>
          <w:szCs w:val="28"/>
          <w:u w:val="single"/>
          <w:lang w:val="bs-Latn-BA"/>
        </w:rPr>
      </w:pPr>
      <w:r w:rsidRPr="006A2633">
        <w:rPr>
          <w:rFonts w:ascii="Times New Roman" w:hAnsi="Times New Roman" w:cs="Times New Roman"/>
          <w:sz w:val="28"/>
          <w:szCs w:val="28"/>
          <w:u w:val="single"/>
          <w:lang w:val="bs-Latn-BA"/>
        </w:rPr>
        <w:t>Varijanta 2</w:t>
      </w:r>
    </w:p>
    <w:p w:rsidR="006A2633" w:rsidRPr="00664CED" w:rsidRDefault="006A2633" w:rsidP="006A2633">
      <w:pPr>
        <w:rPr>
          <w:rFonts w:ascii="Times New Roman" w:hAnsi="Times New Roman" w:cs="Times New Roman"/>
          <w:sz w:val="28"/>
          <w:szCs w:val="28"/>
          <w:lang w:val="bs-Latn-B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bs-Latn-BA"/>
            </w:rPr>
            <m:t xml:space="preserve">NSV=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bs-Latn-B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bs-Latn-BA"/>
                </w:rPr>
                <m:t>2550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bs-Latn-BA"/>
                </w:rPr>
                <m:t>(1+i)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bs-Latn-BA"/>
            </w:rPr>
            <m:t xml:space="preserve">+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bs-Latn-B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bs-Latn-BA"/>
                </w:rPr>
                <m:t>2900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bs-Latn-B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bs-Latn-BA"/>
                    </w:rPr>
                    <m:t>(1+i)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bs-Latn-BA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  <w:lang w:val="bs-Latn-BA"/>
            </w:rPr>
            <m:t xml:space="preserve">+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bs-Latn-B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bs-Latn-BA"/>
                </w:rPr>
                <m:t>3350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bs-Latn-B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bs-Latn-BA"/>
                    </w:rPr>
                    <m:t>(1+i)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bs-Latn-BA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  <w:lang w:val="bs-Latn-BA"/>
            </w:rPr>
            <m:t xml:space="preserve">+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bs-Latn-B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bs-Latn-BA"/>
                </w:rPr>
                <m:t>3600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bs-Latn-B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bs-Latn-BA"/>
                    </w:rPr>
                    <m:t>(1+i)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bs-Latn-BA"/>
                    </w:rPr>
                    <m:t xml:space="preserve">4 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  <w:lang w:val="bs-Latn-BA"/>
            </w:rPr>
            <m:t xml:space="preserve">+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bs-Latn-B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bs-Latn-BA"/>
                </w:rPr>
                <m:t>3750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bs-Latn-B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bs-Latn-BA"/>
                    </w:rPr>
                    <m:t>(1+i)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bs-Latn-BA"/>
                    </w:rPr>
                    <m:t>5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  <w:lang w:val="bs-Latn-BA"/>
            </w:rPr>
            <m:t xml:space="preserve">+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bs-Latn-B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bs-Latn-BA"/>
                </w:rPr>
                <m:t>4100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bs-Latn-B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bs-Latn-BA"/>
                    </w:rPr>
                    <m:t>(1+i)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bs-Latn-BA"/>
                    </w:rPr>
                    <m:t xml:space="preserve">6 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  <w:lang w:val="bs-Latn-BA"/>
            </w:rPr>
            <m:t>-6500</m:t>
          </m:r>
        </m:oMath>
      </m:oMathPara>
    </w:p>
    <w:tbl>
      <w:tblPr>
        <w:tblStyle w:val="TableGrid"/>
        <w:tblW w:w="0" w:type="auto"/>
        <w:tblLook w:val="04A0"/>
      </w:tblPr>
      <w:tblGrid>
        <w:gridCol w:w="960"/>
        <w:gridCol w:w="1600"/>
        <w:gridCol w:w="1116"/>
        <w:gridCol w:w="1116"/>
        <w:gridCol w:w="1116"/>
        <w:gridCol w:w="1116"/>
        <w:gridCol w:w="1116"/>
        <w:gridCol w:w="996"/>
      </w:tblGrid>
      <w:tr w:rsidR="00664CED" w:rsidRPr="00664CED" w:rsidTr="00664CE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664CED" w:rsidRPr="00664CED" w:rsidRDefault="00664CED" w:rsidP="00664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664CED" w:rsidRPr="00664CED" w:rsidRDefault="00664CED" w:rsidP="00664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noWrap/>
            <w:vAlign w:val="center"/>
            <w:hideMark/>
          </w:tcPr>
          <w:p w:rsidR="00664CED" w:rsidRPr="00664CED" w:rsidRDefault="00664CED" w:rsidP="00664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ED">
              <w:rPr>
                <w:rFonts w:ascii="Times New Roman" w:hAnsi="Times New Roman" w:cs="Times New Roman"/>
                <w:b/>
                <w:sz w:val="24"/>
                <w:szCs w:val="24"/>
              </w:rPr>
              <w:t>i=15%</w:t>
            </w:r>
          </w:p>
        </w:tc>
        <w:tc>
          <w:tcPr>
            <w:tcW w:w="1920" w:type="dxa"/>
            <w:gridSpan w:val="2"/>
            <w:noWrap/>
            <w:vAlign w:val="center"/>
            <w:hideMark/>
          </w:tcPr>
          <w:p w:rsidR="00664CED" w:rsidRPr="00664CED" w:rsidRDefault="00664CED" w:rsidP="00664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ED">
              <w:rPr>
                <w:rFonts w:ascii="Times New Roman" w:hAnsi="Times New Roman" w:cs="Times New Roman"/>
                <w:b/>
                <w:sz w:val="24"/>
                <w:szCs w:val="24"/>
              </w:rPr>
              <w:t>i=20%</w:t>
            </w:r>
          </w:p>
        </w:tc>
        <w:tc>
          <w:tcPr>
            <w:tcW w:w="1920" w:type="dxa"/>
            <w:gridSpan w:val="2"/>
            <w:noWrap/>
            <w:vAlign w:val="center"/>
            <w:hideMark/>
          </w:tcPr>
          <w:p w:rsidR="00664CED" w:rsidRPr="00664CED" w:rsidRDefault="00664CED" w:rsidP="00664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ED">
              <w:rPr>
                <w:rFonts w:ascii="Times New Roman" w:hAnsi="Times New Roman" w:cs="Times New Roman"/>
                <w:b/>
                <w:sz w:val="24"/>
                <w:szCs w:val="24"/>
              </w:rPr>
              <w:t>i=25%</w:t>
            </w:r>
          </w:p>
        </w:tc>
      </w:tr>
      <w:tr w:rsidR="00664CED" w:rsidRPr="00664CED" w:rsidTr="00664CED">
        <w:trPr>
          <w:trHeight w:val="615"/>
        </w:trPr>
        <w:tc>
          <w:tcPr>
            <w:tcW w:w="960" w:type="dxa"/>
            <w:noWrap/>
            <w:vAlign w:val="center"/>
            <w:hideMark/>
          </w:tcPr>
          <w:p w:rsidR="00664CED" w:rsidRPr="00664CED" w:rsidRDefault="00664CED" w:rsidP="00664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ED">
              <w:rPr>
                <w:rFonts w:ascii="Times New Roman" w:hAnsi="Times New Roman" w:cs="Times New Roman"/>
                <w:b/>
                <w:sz w:val="24"/>
                <w:szCs w:val="24"/>
              </w:rPr>
              <w:t>godina</w:t>
            </w:r>
          </w:p>
        </w:tc>
        <w:tc>
          <w:tcPr>
            <w:tcW w:w="1600" w:type="dxa"/>
            <w:vAlign w:val="center"/>
            <w:hideMark/>
          </w:tcPr>
          <w:p w:rsidR="00664CED" w:rsidRPr="00664CED" w:rsidRDefault="00664CED" w:rsidP="00664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ED">
              <w:rPr>
                <w:rFonts w:ascii="Times New Roman" w:hAnsi="Times New Roman" w:cs="Times New Roman"/>
                <w:b/>
                <w:sz w:val="24"/>
                <w:szCs w:val="24"/>
              </w:rPr>
              <w:t>korist</w:t>
            </w:r>
            <w:r w:rsidRPr="00664CE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K=P-T</w:t>
            </w:r>
          </w:p>
        </w:tc>
        <w:tc>
          <w:tcPr>
            <w:tcW w:w="958" w:type="dxa"/>
            <w:noWrap/>
            <w:vAlign w:val="center"/>
            <w:hideMark/>
          </w:tcPr>
          <w:p w:rsidR="00664CED" w:rsidRPr="00664CED" w:rsidRDefault="00664CED" w:rsidP="00664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ED">
              <w:rPr>
                <w:rFonts w:ascii="Times New Roman" w:hAnsi="Times New Roman" w:cs="Times New Roman"/>
                <w:b/>
                <w:sz w:val="24"/>
                <w:szCs w:val="24"/>
              </w:rPr>
              <w:t>η</w:t>
            </w:r>
          </w:p>
        </w:tc>
        <w:tc>
          <w:tcPr>
            <w:tcW w:w="962" w:type="dxa"/>
            <w:noWrap/>
            <w:vAlign w:val="center"/>
            <w:hideMark/>
          </w:tcPr>
          <w:p w:rsidR="00664CED" w:rsidRPr="00664CED" w:rsidRDefault="00664CED" w:rsidP="00664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ED">
              <w:rPr>
                <w:rFonts w:ascii="Times New Roman" w:hAnsi="Times New Roman" w:cs="Times New Roman"/>
                <w:b/>
                <w:sz w:val="24"/>
                <w:szCs w:val="24"/>
              </w:rPr>
              <w:t>K*η</w:t>
            </w:r>
          </w:p>
        </w:tc>
        <w:tc>
          <w:tcPr>
            <w:tcW w:w="958" w:type="dxa"/>
            <w:noWrap/>
            <w:vAlign w:val="center"/>
            <w:hideMark/>
          </w:tcPr>
          <w:p w:rsidR="00664CED" w:rsidRPr="00664CED" w:rsidRDefault="00664CED" w:rsidP="00664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ED">
              <w:rPr>
                <w:rFonts w:ascii="Times New Roman" w:hAnsi="Times New Roman" w:cs="Times New Roman"/>
                <w:b/>
                <w:sz w:val="24"/>
                <w:szCs w:val="24"/>
              </w:rPr>
              <w:t>η</w:t>
            </w:r>
          </w:p>
        </w:tc>
        <w:tc>
          <w:tcPr>
            <w:tcW w:w="962" w:type="dxa"/>
            <w:noWrap/>
            <w:vAlign w:val="center"/>
            <w:hideMark/>
          </w:tcPr>
          <w:p w:rsidR="00664CED" w:rsidRPr="00664CED" w:rsidRDefault="00664CED" w:rsidP="00664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ED">
              <w:rPr>
                <w:rFonts w:ascii="Times New Roman" w:hAnsi="Times New Roman" w:cs="Times New Roman"/>
                <w:b/>
                <w:sz w:val="24"/>
                <w:szCs w:val="24"/>
              </w:rPr>
              <w:t>K*η</w:t>
            </w:r>
          </w:p>
        </w:tc>
        <w:tc>
          <w:tcPr>
            <w:tcW w:w="1026" w:type="dxa"/>
            <w:noWrap/>
            <w:vAlign w:val="center"/>
            <w:hideMark/>
          </w:tcPr>
          <w:p w:rsidR="00664CED" w:rsidRPr="00664CED" w:rsidRDefault="00664CED" w:rsidP="00664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ED">
              <w:rPr>
                <w:rFonts w:ascii="Times New Roman" w:hAnsi="Times New Roman" w:cs="Times New Roman"/>
                <w:b/>
                <w:sz w:val="24"/>
                <w:szCs w:val="24"/>
              </w:rPr>
              <w:t>η</w:t>
            </w:r>
          </w:p>
        </w:tc>
        <w:tc>
          <w:tcPr>
            <w:tcW w:w="894" w:type="dxa"/>
            <w:noWrap/>
            <w:vAlign w:val="center"/>
            <w:hideMark/>
          </w:tcPr>
          <w:p w:rsidR="00664CED" w:rsidRPr="00664CED" w:rsidRDefault="00664CED" w:rsidP="00664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ED">
              <w:rPr>
                <w:rFonts w:ascii="Times New Roman" w:hAnsi="Times New Roman" w:cs="Times New Roman"/>
                <w:b/>
                <w:sz w:val="24"/>
                <w:szCs w:val="24"/>
              </w:rPr>
              <w:t>K*η</w:t>
            </w:r>
          </w:p>
        </w:tc>
      </w:tr>
      <w:tr w:rsidR="00664CED" w:rsidRPr="00664CED" w:rsidTr="00664CED">
        <w:trPr>
          <w:trHeight w:val="345"/>
        </w:trPr>
        <w:tc>
          <w:tcPr>
            <w:tcW w:w="960" w:type="dxa"/>
            <w:noWrap/>
            <w:hideMark/>
          </w:tcPr>
          <w:p w:rsidR="00664CED" w:rsidRPr="00664CED" w:rsidRDefault="00664CED" w:rsidP="0066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0" w:type="dxa"/>
            <w:noWrap/>
            <w:hideMark/>
          </w:tcPr>
          <w:p w:rsidR="00664CED" w:rsidRPr="00664CED" w:rsidRDefault="00664CED" w:rsidP="0066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ED">
              <w:rPr>
                <w:rFonts w:ascii="Times New Roman" w:hAnsi="Times New Roman" w:cs="Times New Roman"/>
                <w:sz w:val="24"/>
                <w:szCs w:val="24"/>
              </w:rPr>
              <w:t>2550</w:t>
            </w:r>
          </w:p>
        </w:tc>
        <w:tc>
          <w:tcPr>
            <w:tcW w:w="958" w:type="dxa"/>
            <w:noWrap/>
            <w:hideMark/>
          </w:tcPr>
          <w:p w:rsidR="00664CED" w:rsidRPr="00664CED" w:rsidRDefault="00664CED" w:rsidP="0066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ED">
              <w:rPr>
                <w:rFonts w:ascii="Times New Roman" w:hAnsi="Times New Roman" w:cs="Times New Roman"/>
                <w:sz w:val="24"/>
                <w:szCs w:val="24"/>
              </w:rPr>
              <w:t>0.869565</w:t>
            </w:r>
          </w:p>
        </w:tc>
        <w:tc>
          <w:tcPr>
            <w:tcW w:w="962" w:type="dxa"/>
            <w:noWrap/>
            <w:hideMark/>
          </w:tcPr>
          <w:p w:rsidR="00664CED" w:rsidRPr="00664CED" w:rsidRDefault="00664CED" w:rsidP="0066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ED">
              <w:rPr>
                <w:rFonts w:ascii="Times New Roman" w:hAnsi="Times New Roman" w:cs="Times New Roman"/>
                <w:sz w:val="24"/>
                <w:szCs w:val="24"/>
              </w:rPr>
              <w:t>2217.391</w:t>
            </w:r>
          </w:p>
        </w:tc>
        <w:tc>
          <w:tcPr>
            <w:tcW w:w="958" w:type="dxa"/>
            <w:noWrap/>
            <w:hideMark/>
          </w:tcPr>
          <w:p w:rsidR="00664CED" w:rsidRPr="00664CED" w:rsidRDefault="00664CED" w:rsidP="0066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ED">
              <w:rPr>
                <w:rFonts w:ascii="Times New Roman" w:hAnsi="Times New Roman" w:cs="Times New Roman"/>
                <w:sz w:val="24"/>
                <w:szCs w:val="24"/>
              </w:rPr>
              <w:t>0.833333</w:t>
            </w:r>
          </w:p>
        </w:tc>
        <w:tc>
          <w:tcPr>
            <w:tcW w:w="962" w:type="dxa"/>
            <w:noWrap/>
            <w:hideMark/>
          </w:tcPr>
          <w:p w:rsidR="00664CED" w:rsidRPr="00664CED" w:rsidRDefault="00664CED" w:rsidP="0066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ED">
              <w:rPr>
                <w:rFonts w:ascii="Times New Roman" w:hAnsi="Times New Roman" w:cs="Times New Roman"/>
                <w:sz w:val="24"/>
                <w:szCs w:val="24"/>
              </w:rPr>
              <w:t>2125</w:t>
            </w:r>
          </w:p>
        </w:tc>
        <w:tc>
          <w:tcPr>
            <w:tcW w:w="1026" w:type="dxa"/>
            <w:noWrap/>
            <w:hideMark/>
          </w:tcPr>
          <w:p w:rsidR="00664CED" w:rsidRPr="00664CED" w:rsidRDefault="00664CED" w:rsidP="0066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ED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894" w:type="dxa"/>
            <w:noWrap/>
            <w:hideMark/>
          </w:tcPr>
          <w:p w:rsidR="00664CED" w:rsidRPr="00664CED" w:rsidRDefault="00664CED" w:rsidP="0066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ED">
              <w:rPr>
                <w:rFonts w:ascii="Times New Roman" w:hAnsi="Times New Roman" w:cs="Times New Roman"/>
                <w:sz w:val="24"/>
                <w:szCs w:val="24"/>
              </w:rPr>
              <w:t>2040</w:t>
            </w:r>
          </w:p>
        </w:tc>
      </w:tr>
      <w:tr w:rsidR="00664CED" w:rsidRPr="00664CED" w:rsidTr="00664CED">
        <w:trPr>
          <w:trHeight w:val="330"/>
        </w:trPr>
        <w:tc>
          <w:tcPr>
            <w:tcW w:w="960" w:type="dxa"/>
            <w:noWrap/>
            <w:hideMark/>
          </w:tcPr>
          <w:p w:rsidR="00664CED" w:rsidRPr="00664CED" w:rsidRDefault="00664CED" w:rsidP="0066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664CED" w:rsidRPr="00664CED" w:rsidRDefault="00664CED" w:rsidP="0066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ED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958" w:type="dxa"/>
            <w:noWrap/>
            <w:hideMark/>
          </w:tcPr>
          <w:p w:rsidR="00664CED" w:rsidRPr="00664CED" w:rsidRDefault="00664CED" w:rsidP="0066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ED">
              <w:rPr>
                <w:rFonts w:ascii="Times New Roman" w:hAnsi="Times New Roman" w:cs="Times New Roman"/>
                <w:sz w:val="24"/>
                <w:szCs w:val="24"/>
              </w:rPr>
              <w:t>0.756144</w:t>
            </w:r>
          </w:p>
        </w:tc>
        <w:tc>
          <w:tcPr>
            <w:tcW w:w="962" w:type="dxa"/>
            <w:noWrap/>
            <w:hideMark/>
          </w:tcPr>
          <w:p w:rsidR="00664CED" w:rsidRPr="00664CED" w:rsidRDefault="00664CED" w:rsidP="0066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ED">
              <w:rPr>
                <w:rFonts w:ascii="Times New Roman" w:hAnsi="Times New Roman" w:cs="Times New Roman"/>
                <w:sz w:val="24"/>
                <w:szCs w:val="24"/>
              </w:rPr>
              <w:t>2192.817</w:t>
            </w:r>
          </w:p>
        </w:tc>
        <w:tc>
          <w:tcPr>
            <w:tcW w:w="958" w:type="dxa"/>
            <w:noWrap/>
            <w:hideMark/>
          </w:tcPr>
          <w:p w:rsidR="00664CED" w:rsidRPr="00664CED" w:rsidRDefault="00664CED" w:rsidP="0066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ED">
              <w:rPr>
                <w:rFonts w:ascii="Times New Roman" w:hAnsi="Times New Roman" w:cs="Times New Roman"/>
                <w:sz w:val="24"/>
                <w:szCs w:val="24"/>
              </w:rPr>
              <w:t>0.694444</w:t>
            </w:r>
          </w:p>
        </w:tc>
        <w:tc>
          <w:tcPr>
            <w:tcW w:w="962" w:type="dxa"/>
            <w:noWrap/>
            <w:hideMark/>
          </w:tcPr>
          <w:p w:rsidR="00664CED" w:rsidRPr="00664CED" w:rsidRDefault="00664CED" w:rsidP="0066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ED">
              <w:rPr>
                <w:rFonts w:ascii="Times New Roman" w:hAnsi="Times New Roman" w:cs="Times New Roman"/>
                <w:sz w:val="24"/>
                <w:szCs w:val="24"/>
              </w:rPr>
              <w:t>2013.889</w:t>
            </w:r>
          </w:p>
        </w:tc>
        <w:tc>
          <w:tcPr>
            <w:tcW w:w="1026" w:type="dxa"/>
            <w:noWrap/>
            <w:hideMark/>
          </w:tcPr>
          <w:p w:rsidR="00664CED" w:rsidRPr="00664CED" w:rsidRDefault="00664CED" w:rsidP="0066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ED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894" w:type="dxa"/>
            <w:noWrap/>
            <w:hideMark/>
          </w:tcPr>
          <w:p w:rsidR="00664CED" w:rsidRPr="00664CED" w:rsidRDefault="00664CED" w:rsidP="0066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ED">
              <w:rPr>
                <w:rFonts w:ascii="Times New Roman" w:hAnsi="Times New Roman" w:cs="Times New Roman"/>
                <w:sz w:val="24"/>
                <w:szCs w:val="24"/>
              </w:rPr>
              <w:t>1856</w:t>
            </w:r>
          </w:p>
        </w:tc>
      </w:tr>
      <w:tr w:rsidR="00664CED" w:rsidRPr="00664CED" w:rsidTr="00664CED">
        <w:trPr>
          <w:trHeight w:val="330"/>
        </w:trPr>
        <w:tc>
          <w:tcPr>
            <w:tcW w:w="960" w:type="dxa"/>
            <w:noWrap/>
            <w:hideMark/>
          </w:tcPr>
          <w:p w:rsidR="00664CED" w:rsidRPr="00664CED" w:rsidRDefault="00664CED" w:rsidP="0066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664CED" w:rsidRPr="00664CED" w:rsidRDefault="00664CED" w:rsidP="0066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ED">
              <w:rPr>
                <w:rFonts w:ascii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958" w:type="dxa"/>
            <w:noWrap/>
            <w:hideMark/>
          </w:tcPr>
          <w:p w:rsidR="00664CED" w:rsidRPr="00664CED" w:rsidRDefault="00664CED" w:rsidP="0066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ED">
              <w:rPr>
                <w:rFonts w:ascii="Times New Roman" w:hAnsi="Times New Roman" w:cs="Times New Roman"/>
                <w:sz w:val="24"/>
                <w:szCs w:val="24"/>
              </w:rPr>
              <w:t>0.657516</w:t>
            </w:r>
          </w:p>
        </w:tc>
        <w:tc>
          <w:tcPr>
            <w:tcW w:w="962" w:type="dxa"/>
            <w:noWrap/>
            <w:hideMark/>
          </w:tcPr>
          <w:p w:rsidR="00664CED" w:rsidRPr="00664CED" w:rsidRDefault="00664CED" w:rsidP="0066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ED">
              <w:rPr>
                <w:rFonts w:ascii="Times New Roman" w:hAnsi="Times New Roman" w:cs="Times New Roman"/>
                <w:sz w:val="24"/>
                <w:szCs w:val="24"/>
              </w:rPr>
              <w:t>2202.679</w:t>
            </w:r>
          </w:p>
        </w:tc>
        <w:tc>
          <w:tcPr>
            <w:tcW w:w="958" w:type="dxa"/>
            <w:noWrap/>
            <w:hideMark/>
          </w:tcPr>
          <w:p w:rsidR="00664CED" w:rsidRPr="00664CED" w:rsidRDefault="00664CED" w:rsidP="0066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ED">
              <w:rPr>
                <w:rFonts w:ascii="Times New Roman" w:hAnsi="Times New Roman" w:cs="Times New Roman"/>
                <w:sz w:val="24"/>
                <w:szCs w:val="24"/>
              </w:rPr>
              <w:t>0.578704</w:t>
            </w:r>
          </w:p>
        </w:tc>
        <w:tc>
          <w:tcPr>
            <w:tcW w:w="962" w:type="dxa"/>
            <w:noWrap/>
            <w:hideMark/>
          </w:tcPr>
          <w:p w:rsidR="00664CED" w:rsidRPr="00664CED" w:rsidRDefault="00664CED" w:rsidP="0066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ED">
              <w:rPr>
                <w:rFonts w:ascii="Times New Roman" w:hAnsi="Times New Roman" w:cs="Times New Roman"/>
                <w:sz w:val="24"/>
                <w:szCs w:val="24"/>
              </w:rPr>
              <w:t>1938.657</w:t>
            </w:r>
          </w:p>
        </w:tc>
        <w:tc>
          <w:tcPr>
            <w:tcW w:w="1026" w:type="dxa"/>
            <w:noWrap/>
            <w:hideMark/>
          </w:tcPr>
          <w:p w:rsidR="00664CED" w:rsidRPr="00664CED" w:rsidRDefault="00664CED" w:rsidP="0066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ED">
              <w:rPr>
                <w:rFonts w:ascii="Times New Roman" w:hAnsi="Times New Roman" w:cs="Times New Roman"/>
                <w:sz w:val="24"/>
                <w:szCs w:val="24"/>
              </w:rPr>
              <w:t>0.512</w:t>
            </w:r>
          </w:p>
        </w:tc>
        <w:tc>
          <w:tcPr>
            <w:tcW w:w="894" w:type="dxa"/>
            <w:noWrap/>
            <w:hideMark/>
          </w:tcPr>
          <w:p w:rsidR="00664CED" w:rsidRPr="00664CED" w:rsidRDefault="00664CED" w:rsidP="0066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ED">
              <w:rPr>
                <w:rFonts w:ascii="Times New Roman" w:hAnsi="Times New Roman" w:cs="Times New Roman"/>
                <w:sz w:val="24"/>
                <w:szCs w:val="24"/>
              </w:rPr>
              <w:t>1715.2</w:t>
            </w:r>
          </w:p>
        </w:tc>
      </w:tr>
      <w:tr w:rsidR="00664CED" w:rsidRPr="00664CED" w:rsidTr="00664CED">
        <w:trPr>
          <w:trHeight w:val="330"/>
        </w:trPr>
        <w:tc>
          <w:tcPr>
            <w:tcW w:w="960" w:type="dxa"/>
            <w:noWrap/>
            <w:hideMark/>
          </w:tcPr>
          <w:p w:rsidR="00664CED" w:rsidRPr="00664CED" w:rsidRDefault="00664CED" w:rsidP="0066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0" w:type="dxa"/>
            <w:noWrap/>
            <w:hideMark/>
          </w:tcPr>
          <w:p w:rsidR="00664CED" w:rsidRPr="00664CED" w:rsidRDefault="00664CED" w:rsidP="0066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ED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958" w:type="dxa"/>
            <w:noWrap/>
            <w:hideMark/>
          </w:tcPr>
          <w:p w:rsidR="00664CED" w:rsidRPr="00664CED" w:rsidRDefault="00664CED" w:rsidP="0066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ED">
              <w:rPr>
                <w:rFonts w:ascii="Times New Roman" w:hAnsi="Times New Roman" w:cs="Times New Roman"/>
                <w:sz w:val="24"/>
                <w:szCs w:val="24"/>
              </w:rPr>
              <w:t>0.571753</w:t>
            </w:r>
          </w:p>
        </w:tc>
        <w:tc>
          <w:tcPr>
            <w:tcW w:w="962" w:type="dxa"/>
            <w:noWrap/>
            <w:hideMark/>
          </w:tcPr>
          <w:p w:rsidR="00664CED" w:rsidRPr="00664CED" w:rsidRDefault="00664CED" w:rsidP="0066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ED">
              <w:rPr>
                <w:rFonts w:ascii="Times New Roman" w:hAnsi="Times New Roman" w:cs="Times New Roman"/>
                <w:sz w:val="24"/>
                <w:szCs w:val="24"/>
              </w:rPr>
              <w:t>2058.312</w:t>
            </w:r>
          </w:p>
        </w:tc>
        <w:tc>
          <w:tcPr>
            <w:tcW w:w="958" w:type="dxa"/>
            <w:noWrap/>
            <w:hideMark/>
          </w:tcPr>
          <w:p w:rsidR="00664CED" w:rsidRPr="00664CED" w:rsidRDefault="00664CED" w:rsidP="0066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ED">
              <w:rPr>
                <w:rFonts w:ascii="Times New Roman" w:hAnsi="Times New Roman" w:cs="Times New Roman"/>
                <w:sz w:val="24"/>
                <w:szCs w:val="24"/>
              </w:rPr>
              <w:t>0.482253</w:t>
            </w:r>
          </w:p>
        </w:tc>
        <w:tc>
          <w:tcPr>
            <w:tcW w:w="962" w:type="dxa"/>
            <w:noWrap/>
            <w:hideMark/>
          </w:tcPr>
          <w:p w:rsidR="00664CED" w:rsidRPr="00664CED" w:rsidRDefault="00664CED" w:rsidP="0066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ED">
              <w:rPr>
                <w:rFonts w:ascii="Times New Roman" w:hAnsi="Times New Roman" w:cs="Times New Roman"/>
                <w:sz w:val="24"/>
                <w:szCs w:val="24"/>
              </w:rPr>
              <w:t>1736.111</w:t>
            </w:r>
          </w:p>
        </w:tc>
        <w:tc>
          <w:tcPr>
            <w:tcW w:w="1026" w:type="dxa"/>
            <w:noWrap/>
            <w:hideMark/>
          </w:tcPr>
          <w:p w:rsidR="00664CED" w:rsidRPr="00664CED" w:rsidRDefault="00664CED" w:rsidP="0066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ED">
              <w:rPr>
                <w:rFonts w:ascii="Times New Roman" w:hAnsi="Times New Roman" w:cs="Times New Roman"/>
                <w:sz w:val="24"/>
                <w:szCs w:val="24"/>
              </w:rPr>
              <w:t>0.4096</w:t>
            </w:r>
          </w:p>
        </w:tc>
        <w:tc>
          <w:tcPr>
            <w:tcW w:w="894" w:type="dxa"/>
            <w:noWrap/>
            <w:hideMark/>
          </w:tcPr>
          <w:p w:rsidR="00664CED" w:rsidRPr="00664CED" w:rsidRDefault="00664CED" w:rsidP="0066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ED">
              <w:rPr>
                <w:rFonts w:ascii="Times New Roman" w:hAnsi="Times New Roman" w:cs="Times New Roman"/>
                <w:sz w:val="24"/>
                <w:szCs w:val="24"/>
              </w:rPr>
              <w:t>1474.56</w:t>
            </w:r>
          </w:p>
        </w:tc>
      </w:tr>
      <w:tr w:rsidR="00664CED" w:rsidRPr="00664CED" w:rsidTr="00664CED">
        <w:trPr>
          <w:trHeight w:val="330"/>
        </w:trPr>
        <w:tc>
          <w:tcPr>
            <w:tcW w:w="960" w:type="dxa"/>
            <w:noWrap/>
            <w:hideMark/>
          </w:tcPr>
          <w:p w:rsidR="00664CED" w:rsidRPr="00664CED" w:rsidRDefault="00664CED" w:rsidP="0066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0" w:type="dxa"/>
            <w:noWrap/>
            <w:hideMark/>
          </w:tcPr>
          <w:p w:rsidR="00664CED" w:rsidRPr="00664CED" w:rsidRDefault="00664CED" w:rsidP="0066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ED">
              <w:rPr>
                <w:rFonts w:ascii="Times New Roman" w:hAnsi="Times New Roman" w:cs="Times New Roman"/>
                <w:sz w:val="24"/>
                <w:szCs w:val="24"/>
              </w:rPr>
              <w:t>3750</w:t>
            </w:r>
          </w:p>
        </w:tc>
        <w:tc>
          <w:tcPr>
            <w:tcW w:w="958" w:type="dxa"/>
            <w:noWrap/>
            <w:hideMark/>
          </w:tcPr>
          <w:p w:rsidR="00664CED" w:rsidRPr="00664CED" w:rsidRDefault="00664CED" w:rsidP="0066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ED">
              <w:rPr>
                <w:rFonts w:ascii="Times New Roman" w:hAnsi="Times New Roman" w:cs="Times New Roman"/>
                <w:sz w:val="24"/>
                <w:szCs w:val="24"/>
              </w:rPr>
              <w:t>0.497177</w:t>
            </w:r>
          </w:p>
        </w:tc>
        <w:tc>
          <w:tcPr>
            <w:tcW w:w="962" w:type="dxa"/>
            <w:noWrap/>
            <w:hideMark/>
          </w:tcPr>
          <w:p w:rsidR="00664CED" w:rsidRPr="00664CED" w:rsidRDefault="00664CED" w:rsidP="00664C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CED">
              <w:rPr>
                <w:rFonts w:ascii="Times New Roman" w:hAnsi="Times New Roman" w:cs="Times New Roman"/>
                <w:bCs/>
                <w:sz w:val="24"/>
                <w:szCs w:val="24"/>
              </w:rPr>
              <w:t>1864.413</w:t>
            </w:r>
          </w:p>
        </w:tc>
        <w:tc>
          <w:tcPr>
            <w:tcW w:w="958" w:type="dxa"/>
            <w:noWrap/>
            <w:hideMark/>
          </w:tcPr>
          <w:p w:rsidR="00664CED" w:rsidRPr="00664CED" w:rsidRDefault="00664CED" w:rsidP="0066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ED">
              <w:rPr>
                <w:rFonts w:ascii="Times New Roman" w:hAnsi="Times New Roman" w:cs="Times New Roman"/>
                <w:sz w:val="24"/>
                <w:szCs w:val="24"/>
              </w:rPr>
              <w:t>0.401878</w:t>
            </w:r>
          </w:p>
        </w:tc>
        <w:tc>
          <w:tcPr>
            <w:tcW w:w="962" w:type="dxa"/>
            <w:noWrap/>
            <w:hideMark/>
          </w:tcPr>
          <w:p w:rsidR="00664CED" w:rsidRPr="00664CED" w:rsidRDefault="00664CED" w:rsidP="00664C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CED">
              <w:rPr>
                <w:rFonts w:ascii="Times New Roman" w:hAnsi="Times New Roman" w:cs="Times New Roman"/>
                <w:bCs/>
                <w:sz w:val="24"/>
                <w:szCs w:val="24"/>
              </w:rPr>
              <w:t>1507.041</w:t>
            </w:r>
          </w:p>
        </w:tc>
        <w:tc>
          <w:tcPr>
            <w:tcW w:w="1026" w:type="dxa"/>
            <w:noWrap/>
            <w:hideMark/>
          </w:tcPr>
          <w:p w:rsidR="00664CED" w:rsidRPr="00664CED" w:rsidRDefault="00664CED" w:rsidP="0066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ED">
              <w:rPr>
                <w:rFonts w:ascii="Times New Roman" w:hAnsi="Times New Roman" w:cs="Times New Roman"/>
                <w:sz w:val="24"/>
                <w:szCs w:val="24"/>
              </w:rPr>
              <w:t>0.32768</w:t>
            </w:r>
          </w:p>
        </w:tc>
        <w:tc>
          <w:tcPr>
            <w:tcW w:w="894" w:type="dxa"/>
            <w:noWrap/>
            <w:hideMark/>
          </w:tcPr>
          <w:p w:rsidR="00664CED" w:rsidRPr="00664CED" w:rsidRDefault="00664CED" w:rsidP="00664C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CED">
              <w:rPr>
                <w:rFonts w:ascii="Times New Roman" w:hAnsi="Times New Roman" w:cs="Times New Roman"/>
                <w:bCs/>
                <w:sz w:val="24"/>
                <w:szCs w:val="24"/>
              </w:rPr>
              <w:t>1228.8</w:t>
            </w:r>
          </w:p>
        </w:tc>
      </w:tr>
      <w:tr w:rsidR="00664CED" w:rsidRPr="00664CED" w:rsidTr="00664CED">
        <w:trPr>
          <w:trHeight w:val="330"/>
        </w:trPr>
        <w:tc>
          <w:tcPr>
            <w:tcW w:w="960" w:type="dxa"/>
            <w:noWrap/>
            <w:hideMark/>
          </w:tcPr>
          <w:p w:rsidR="00664CED" w:rsidRPr="00664CED" w:rsidRDefault="00664CED" w:rsidP="0066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0" w:type="dxa"/>
            <w:noWrap/>
            <w:hideMark/>
          </w:tcPr>
          <w:p w:rsidR="00664CED" w:rsidRPr="00664CED" w:rsidRDefault="00664CED" w:rsidP="0066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ED"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958" w:type="dxa"/>
            <w:noWrap/>
            <w:hideMark/>
          </w:tcPr>
          <w:p w:rsidR="00664CED" w:rsidRPr="00664CED" w:rsidRDefault="00664CED" w:rsidP="0066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ED">
              <w:rPr>
                <w:rFonts w:ascii="Times New Roman" w:hAnsi="Times New Roman" w:cs="Times New Roman"/>
                <w:sz w:val="24"/>
                <w:szCs w:val="24"/>
              </w:rPr>
              <w:t>0.432328</w:t>
            </w:r>
          </w:p>
        </w:tc>
        <w:tc>
          <w:tcPr>
            <w:tcW w:w="962" w:type="dxa"/>
            <w:noWrap/>
            <w:hideMark/>
          </w:tcPr>
          <w:p w:rsidR="00664CED" w:rsidRPr="00664CED" w:rsidRDefault="00664CED" w:rsidP="0066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ED">
              <w:rPr>
                <w:rFonts w:ascii="Times New Roman" w:hAnsi="Times New Roman" w:cs="Times New Roman"/>
                <w:sz w:val="24"/>
                <w:szCs w:val="24"/>
              </w:rPr>
              <w:t>1772.543</w:t>
            </w:r>
          </w:p>
        </w:tc>
        <w:tc>
          <w:tcPr>
            <w:tcW w:w="958" w:type="dxa"/>
            <w:noWrap/>
            <w:hideMark/>
          </w:tcPr>
          <w:p w:rsidR="00664CED" w:rsidRPr="00664CED" w:rsidRDefault="00664CED" w:rsidP="0066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ED">
              <w:rPr>
                <w:rFonts w:ascii="Times New Roman" w:hAnsi="Times New Roman" w:cs="Times New Roman"/>
                <w:sz w:val="24"/>
                <w:szCs w:val="24"/>
              </w:rPr>
              <w:t>0.334898</w:t>
            </w:r>
          </w:p>
        </w:tc>
        <w:tc>
          <w:tcPr>
            <w:tcW w:w="962" w:type="dxa"/>
            <w:noWrap/>
            <w:hideMark/>
          </w:tcPr>
          <w:p w:rsidR="00664CED" w:rsidRPr="00664CED" w:rsidRDefault="00664CED" w:rsidP="0066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ED">
              <w:rPr>
                <w:rFonts w:ascii="Times New Roman" w:hAnsi="Times New Roman" w:cs="Times New Roman"/>
                <w:sz w:val="24"/>
                <w:szCs w:val="24"/>
              </w:rPr>
              <w:t>1373.082</w:t>
            </w:r>
          </w:p>
        </w:tc>
        <w:tc>
          <w:tcPr>
            <w:tcW w:w="1026" w:type="dxa"/>
            <w:noWrap/>
            <w:hideMark/>
          </w:tcPr>
          <w:p w:rsidR="00664CED" w:rsidRPr="00664CED" w:rsidRDefault="00664CED" w:rsidP="0066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ED">
              <w:rPr>
                <w:rFonts w:ascii="Times New Roman" w:hAnsi="Times New Roman" w:cs="Times New Roman"/>
                <w:sz w:val="24"/>
                <w:szCs w:val="24"/>
              </w:rPr>
              <w:t>0.262144</w:t>
            </w:r>
          </w:p>
        </w:tc>
        <w:tc>
          <w:tcPr>
            <w:tcW w:w="894" w:type="dxa"/>
            <w:noWrap/>
            <w:hideMark/>
          </w:tcPr>
          <w:p w:rsidR="00664CED" w:rsidRPr="00664CED" w:rsidRDefault="00664CED" w:rsidP="0066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ED">
              <w:rPr>
                <w:rFonts w:ascii="Times New Roman" w:hAnsi="Times New Roman" w:cs="Times New Roman"/>
                <w:sz w:val="24"/>
                <w:szCs w:val="24"/>
              </w:rPr>
              <w:t>1074.79</w:t>
            </w:r>
          </w:p>
        </w:tc>
      </w:tr>
      <w:tr w:rsidR="00664CED" w:rsidRPr="00664CED" w:rsidTr="00664CED">
        <w:trPr>
          <w:trHeight w:val="300"/>
        </w:trPr>
        <w:tc>
          <w:tcPr>
            <w:tcW w:w="960" w:type="dxa"/>
            <w:noWrap/>
            <w:hideMark/>
          </w:tcPr>
          <w:p w:rsidR="00664CED" w:rsidRPr="00664CED" w:rsidRDefault="00664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noWrap/>
            <w:hideMark/>
          </w:tcPr>
          <w:p w:rsidR="00664CED" w:rsidRPr="00664CED" w:rsidRDefault="00664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noWrap/>
            <w:hideMark/>
          </w:tcPr>
          <w:p w:rsidR="00664CED" w:rsidRPr="00664CED" w:rsidRDefault="00664CED" w:rsidP="00664CE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Σ=</w:t>
            </w:r>
          </w:p>
        </w:tc>
        <w:tc>
          <w:tcPr>
            <w:tcW w:w="962" w:type="dxa"/>
            <w:noWrap/>
            <w:hideMark/>
          </w:tcPr>
          <w:p w:rsidR="00664CED" w:rsidRPr="00664CED" w:rsidRDefault="00664CED" w:rsidP="00664CE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12308.15</w:t>
            </w:r>
          </w:p>
        </w:tc>
        <w:tc>
          <w:tcPr>
            <w:tcW w:w="958" w:type="dxa"/>
            <w:noWrap/>
            <w:hideMark/>
          </w:tcPr>
          <w:p w:rsidR="00664CED" w:rsidRPr="00664CED" w:rsidRDefault="00664CED" w:rsidP="00664CE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Σ=</w:t>
            </w:r>
          </w:p>
        </w:tc>
        <w:tc>
          <w:tcPr>
            <w:tcW w:w="962" w:type="dxa"/>
            <w:noWrap/>
            <w:hideMark/>
          </w:tcPr>
          <w:p w:rsidR="00664CED" w:rsidRPr="00664CED" w:rsidRDefault="00664CED" w:rsidP="00664CE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10693.78</w:t>
            </w:r>
          </w:p>
        </w:tc>
        <w:tc>
          <w:tcPr>
            <w:tcW w:w="1026" w:type="dxa"/>
            <w:noWrap/>
            <w:hideMark/>
          </w:tcPr>
          <w:p w:rsidR="00664CED" w:rsidRPr="00664CED" w:rsidRDefault="00664CED" w:rsidP="00664CE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Σ=</w:t>
            </w:r>
          </w:p>
        </w:tc>
        <w:tc>
          <w:tcPr>
            <w:tcW w:w="894" w:type="dxa"/>
            <w:noWrap/>
            <w:hideMark/>
          </w:tcPr>
          <w:p w:rsidR="00664CED" w:rsidRPr="00664CED" w:rsidRDefault="00664CED" w:rsidP="00664CE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9389.35</w:t>
            </w:r>
          </w:p>
        </w:tc>
      </w:tr>
      <w:tr w:rsidR="00664CED" w:rsidRPr="00664CED" w:rsidTr="00664CED">
        <w:trPr>
          <w:trHeight w:val="300"/>
        </w:trPr>
        <w:tc>
          <w:tcPr>
            <w:tcW w:w="960" w:type="dxa"/>
            <w:noWrap/>
            <w:hideMark/>
          </w:tcPr>
          <w:p w:rsidR="00664CED" w:rsidRPr="00664CED" w:rsidRDefault="00664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noWrap/>
            <w:hideMark/>
          </w:tcPr>
          <w:p w:rsidR="00664CED" w:rsidRPr="00664CED" w:rsidRDefault="00664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noWrap/>
            <w:hideMark/>
          </w:tcPr>
          <w:p w:rsidR="00664CED" w:rsidRPr="00664CED" w:rsidRDefault="00664CED" w:rsidP="00664CE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NSV=</w:t>
            </w:r>
          </w:p>
        </w:tc>
        <w:tc>
          <w:tcPr>
            <w:tcW w:w="962" w:type="dxa"/>
            <w:noWrap/>
            <w:hideMark/>
          </w:tcPr>
          <w:p w:rsidR="00664CED" w:rsidRPr="00664CED" w:rsidRDefault="00664CED" w:rsidP="00664CE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2308.155</w:t>
            </w:r>
          </w:p>
        </w:tc>
        <w:tc>
          <w:tcPr>
            <w:tcW w:w="958" w:type="dxa"/>
            <w:noWrap/>
            <w:hideMark/>
          </w:tcPr>
          <w:p w:rsidR="00664CED" w:rsidRPr="00664CED" w:rsidRDefault="00664CED" w:rsidP="00664CE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NSV=</w:t>
            </w:r>
          </w:p>
        </w:tc>
        <w:tc>
          <w:tcPr>
            <w:tcW w:w="962" w:type="dxa"/>
            <w:noWrap/>
            <w:hideMark/>
          </w:tcPr>
          <w:p w:rsidR="00664CED" w:rsidRPr="00664CED" w:rsidRDefault="00664CED" w:rsidP="00664CE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693.78</w:t>
            </w:r>
          </w:p>
        </w:tc>
        <w:tc>
          <w:tcPr>
            <w:tcW w:w="1026" w:type="dxa"/>
            <w:noWrap/>
            <w:hideMark/>
          </w:tcPr>
          <w:p w:rsidR="00664CED" w:rsidRPr="00664CED" w:rsidRDefault="00664CED" w:rsidP="00664CE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NSV=</w:t>
            </w:r>
          </w:p>
        </w:tc>
        <w:tc>
          <w:tcPr>
            <w:tcW w:w="894" w:type="dxa"/>
            <w:noWrap/>
            <w:hideMark/>
          </w:tcPr>
          <w:p w:rsidR="00664CED" w:rsidRPr="00664CED" w:rsidRDefault="00664CED" w:rsidP="00664CE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-610.65</w:t>
            </w:r>
          </w:p>
        </w:tc>
      </w:tr>
    </w:tbl>
    <w:p w:rsidR="006A2633" w:rsidRDefault="006A2633" w:rsidP="00F83EF5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664CED" w:rsidRDefault="00664CED" w:rsidP="00664CED">
      <w:pPr>
        <w:rPr>
          <w:rFonts w:ascii="Times New Roman" w:hAnsi="Times New Roman" w:cs="Times New Roman"/>
          <w:sz w:val="28"/>
          <w:szCs w:val="28"/>
          <w:lang w:val="bs-Latn-BA"/>
        </w:rPr>
      </w:pPr>
      <w:r w:rsidRPr="006A2633">
        <w:rPr>
          <w:rFonts w:ascii="Times New Roman" w:hAnsi="Times New Roman" w:cs="Times New Roman"/>
          <w:sz w:val="28"/>
          <w:szCs w:val="28"/>
          <w:lang w:val="bs-Latn-BA"/>
        </w:rPr>
        <w:t>Kao što vidimo NSV mijenja vrijednost kada su kamane stope između</w:t>
      </w:r>
      <w:r>
        <w:rPr>
          <w:rFonts w:ascii="Times New Roman" w:hAnsi="Times New Roman" w:cs="Times New Roman"/>
          <w:sz w:val="28"/>
          <w:szCs w:val="28"/>
          <w:lang w:val="bs-Latn-BA"/>
        </w:rPr>
        <w:t xml:space="preserve"> 20% i 25</w:t>
      </w:r>
      <w:r w:rsidRPr="006A2633">
        <w:rPr>
          <w:rFonts w:ascii="Times New Roman" w:hAnsi="Times New Roman" w:cs="Times New Roman"/>
          <w:sz w:val="28"/>
          <w:szCs w:val="28"/>
          <w:lang w:val="bs-Latn-BA"/>
        </w:rPr>
        <w:t>%. Znači da je interna stopa rentabil</w:t>
      </w:r>
      <w:r>
        <w:rPr>
          <w:rFonts w:ascii="Times New Roman" w:hAnsi="Times New Roman" w:cs="Times New Roman"/>
          <w:sz w:val="28"/>
          <w:szCs w:val="28"/>
          <w:lang w:val="bs-Latn-BA"/>
        </w:rPr>
        <w:t>nosti za koju je NSV=0 između 20 % i 25</w:t>
      </w:r>
      <w:r w:rsidRPr="006A2633">
        <w:rPr>
          <w:rFonts w:ascii="Times New Roman" w:hAnsi="Times New Roman" w:cs="Times New Roman"/>
          <w:sz w:val="28"/>
          <w:szCs w:val="28"/>
          <w:lang w:val="bs-Latn-BA"/>
        </w:rPr>
        <w:t xml:space="preserve">%. To možemo i pomoću dijagrama da odredimo, kao što je prikazano na sledećem dijagramu. </w:t>
      </w:r>
    </w:p>
    <w:p w:rsidR="007C2570" w:rsidRDefault="007C2570" w:rsidP="00664CED">
      <w:pPr>
        <w:rPr>
          <w:rFonts w:ascii="Times New Roman" w:hAnsi="Times New Roman" w:cs="Times New Roman"/>
          <w:sz w:val="28"/>
          <w:szCs w:val="28"/>
          <w:lang w:val="bs-Latn-BA"/>
        </w:rPr>
      </w:pPr>
    </w:p>
    <w:p w:rsidR="007C2570" w:rsidRDefault="007C2570" w:rsidP="00664CED">
      <w:pPr>
        <w:rPr>
          <w:rFonts w:ascii="Times New Roman" w:hAnsi="Times New Roman" w:cs="Times New Roman"/>
          <w:sz w:val="28"/>
          <w:szCs w:val="28"/>
          <w:lang w:val="bs-Latn-BA"/>
        </w:rPr>
      </w:pPr>
    </w:p>
    <w:p w:rsidR="007C2570" w:rsidRDefault="007C2570" w:rsidP="00664CED">
      <w:pPr>
        <w:rPr>
          <w:rFonts w:ascii="Times New Roman" w:hAnsi="Times New Roman" w:cs="Times New Roman"/>
          <w:sz w:val="28"/>
          <w:szCs w:val="28"/>
          <w:lang w:val="bs-Latn-BA"/>
        </w:rPr>
      </w:pPr>
    </w:p>
    <w:p w:rsidR="007C2570" w:rsidRDefault="007C2570" w:rsidP="00664CED">
      <w:pPr>
        <w:rPr>
          <w:rFonts w:ascii="Times New Roman" w:hAnsi="Times New Roman" w:cs="Times New Roman"/>
          <w:sz w:val="28"/>
          <w:szCs w:val="28"/>
          <w:lang w:val="bs-Latn-BA"/>
        </w:rPr>
      </w:pPr>
    </w:p>
    <w:p w:rsidR="007C2570" w:rsidRPr="006A2633" w:rsidRDefault="00BC298F" w:rsidP="00664CED">
      <w:pPr>
        <w:rPr>
          <w:rFonts w:ascii="Times New Roman" w:hAnsi="Times New Roman" w:cs="Times New Roman"/>
          <w:sz w:val="28"/>
          <w:szCs w:val="28"/>
          <w:lang w:val="bs-Latn-BA"/>
        </w:rPr>
      </w:pPr>
      <w:r w:rsidRPr="00BC298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95925" cy="3076575"/>
            <wp:effectExtent l="19050" t="0" r="9525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561A76"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margin-left:274.85pt;margin-top:74.25pt;width:48.15pt;height:75.4pt;flip:x;z-index:251661312;mso-position-horizontal-relative:text;mso-position-vertical-relative:text" o:connectortype="straight">
            <v:stroke endarrow="block"/>
          </v:shape>
        </w:pict>
      </w:r>
      <w:r w:rsidR="00561A76"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margin-left:323pt;margin-top:45.05pt;width:100.55pt;height:29.2pt;z-index:251660288;mso-position-horizontal-relative:text;mso-position-vertical-relative:text">
            <v:textbox>
              <w:txbxContent>
                <w:p w:rsidR="007C2570" w:rsidRPr="007C2570" w:rsidRDefault="007C2570">
                  <w:pPr>
                    <w:rPr>
                      <w:lang w:val="bs-Latn-BA"/>
                    </w:rPr>
                  </w:pPr>
                  <w:r>
                    <w:rPr>
                      <w:lang w:val="bs-Latn-BA"/>
                    </w:rPr>
                    <w:t>ISR= 22,53 %</w:t>
                  </w:r>
                </w:p>
              </w:txbxContent>
            </v:textbox>
          </v:rect>
        </w:pict>
      </w:r>
    </w:p>
    <w:p w:rsidR="00664CED" w:rsidRDefault="00664CED" w:rsidP="00F83EF5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BC298F" w:rsidRDefault="00BC298F" w:rsidP="00BC298F">
      <w:pPr>
        <w:rPr>
          <w:rFonts w:ascii="Times New Roman" w:hAnsi="Times New Roman" w:cs="Times New Roman"/>
          <w:sz w:val="28"/>
          <w:szCs w:val="28"/>
          <w:lang w:val="bs-Latn-BA"/>
        </w:rPr>
      </w:pPr>
      <w:r w:rsidRPr="006A2633">
        <w:rPr>
          <w:rFonts w:ascii="Times New Roman" w:hAnsi="Times New Roman" w:cs="Times New Roman"/>
          <w:sz w:val="28"/>
          <w:szCs w:val="28"/>
          <w:lang w:val="bs-Latn-BA"/>
        </w:rPr>
        <w:t xml:space="preserve">Kao što vidimo kamatna stopa </w:t>
      </w:r>
      <w:r>
        <w:rPr>
          <w:rFonts w:ascii="Times New Roman" w:hAnsi="Times New Roman" w:cs="Times New Roman"/>
          <w:sz w:val="28"/>
          <w:szCs w:val="28"/>
          <w:lang w:val="bs-Latn-BA"/>
        </w:rPr>
        <w:t>za koju je NSV=0 iznosi r=22,53</w:t>
      </w:r>
      <w:r w:rsidRPr="006A2633">
        <w:rPr>
          <w:rFonts w:ascii="Times New Roman" w:hAnsi="Times New Roman" w:cs="Times New Roman"/>
          <w:sz w:val="28"/>
          <w:szCs w:val="28"/>
          <w:lang w:val="bs-Latn-BA"/>
        </w:rPr>
        <w:t>%.</w:t>
      </w:r>
    </w:p>
    <w:p w:rsidR="00BC298F" w:rsidRDefault="00BC298F" w:rsidP="00BC298F">
      <w:pPr>
        <w:rPr>
          <w:rFonts w:ascii="Times New Roman" w:hAnsi="Times New Roman" w:cs="Times New Roman"/>
          <w:sz w:val="28"/>
          <w:szCs w:val="28"/>
          <w:lang w:val="bs-Latn-BA"/>
        </w:rPr>
      </w:pPr>
    </w:p>
    <w:p w:rsidR="00BC298F" w:rsidRDefault="00BC298F" w:rsidP="00BC298F">
      <w:pPr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>Po metodi interne stope rentabilnosti povoljnija je varijanta 2 jer je ISR</w:t>
      </w:r>
      <w:r>
        <w:rPr>
          <w:rFonts w:ascii="Times New Roman" w:hAnsi="Times New Roman" w:cs="Times New Roman"/>
          <w:sz w:val="28"/>
          <w:szCs w:val="28"/>
          <w:vertAlign w:val="subscript"/>
          <w:lang w:val="bs-Latn-BA"/>
        </w:rPr>
        <w:t>2</w:t>
      </w:r>
      <w:r>
        <w:rPr>
          <w:rFonts w:ascii="Times New Roman" w:hAnsi="Times New Roman" w:cs="Times New Roman"/>
          <w:sz w:val="28"/>
          <w:szCs w:val="28"/>
          <w:lang w:val="bs-Latn-BA"/>
        </w:rPr>
        <w:t xml:space="preserve"> &gt; ISR</w:t>
      </w:r>
      <w:r>
        <w:rPr>
          <w:rFonts w:ascii="Times New Roman" w:hAnsi="Times New Roman" w:cs="Times New Roman"/>
          <w:sz w:val="28"/>
          <w:szCs w:val="28"/>
          <w:vertAlign w:val="subscript"/>
          <w:lang w:val="bs-Latn-BA"/>
        </w:rPr>
        <w:t>1</w:t>
      </w:r>
      <w:r>
        <w:rPr>
          <w:rFonts w:ascii="Times New Roman" w:hAnsi="Times New Roman" w:cs="Times New Roman"/>
          <w:sz w:val="28"/>
          <w:szCs w:val="28"/>
          <w:lang w:val="bs-Latn-BA"/>
        </w:rPr>
        <w:t xml:space="preserve"> .</w:t>
      </w:r>
    </w:p>
    <w:p w:rsidR="00BC298F" w:rsidRPr="00BC298F" w:rsidRDefault="00BC298F" w:rsidP="00BC298F">
      <w:pPr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>Inače obe varijante su ekonomski opravdane jer imaju internu stopu rentabilnosti veću od zadate diskontne stope  (22,53 % &gt; 12%  i 17, 399% &gt; 12%).</w:t>
      </w:r>
    </w:p>
    <w:p w:rsidR="00BC298F" w:rsidRDefault="00BC298F" w:rsidP="00F83EF5">
      <w:pPr>
        <w:rPr>
          <w:rFonts w:ascii="Times New Roman" w:hAnsi="Times New Roman" w:cs="Times New Roman"/>
          <w:sz w:val="24"/>
          <w:szCs w:val="24"/>
          <w:lang w:val="bs-Latn-BA"/>
        </w:rPr>
      </w:pPr>
    </w:p>
    <w:sectPr w:rsidR="00BC298F" w:rsidSect="00063949">
      <w:footerReference w:type="default" r:id="rId10"/>
      <w:pgSz w:w="12240" w:h="15840" w:code="1"/>
      <w:pgMar w:top="567" w:right="567" w:bottom="567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5C8" w:rsidRDefault="004605C8" w:rsidP="00063949">
      <w:pPr>
        <w:spacing w:after="0" w:line="240" w:lineRule="auto"/>
      </w:pPr>
      <w:r>
        <w:separator/>
      </w:r>
    </w:p>
  </w:endnote>
  <w:endnote w:type="continuationSeparator" w:id="1">
    <w:p w:rsidR="004605C8" w:rsidRDefault="004605C8" w:rsidP="0006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553063"/>
      <w:docPartObj>
        <w:docPartGallery w:val="Page Numbers (Bottom of Page)"/>
        <w:docPartUnique/>
      </w:docPartObj>
    </w:sdtPr>
    <w:sdtContent>
      <w:p w:rsidR="006A2633" w:rsidRDefault="00561A76">
        <w:pPr>
          <w:pStyle w:val="Footer"/>
          <w:jc w:val="right"/>
        </w:pPr>
        <w:fldSimple w:instr=" PAGE   \* MERGEFORMAT ">
          <w:r w:rsidR="00C13EFB">
            <w:rPr>
              <w:noProof/>
            </w:rPr>
            <w:t>4</w:t>
          </w:r>
        </w:fldSimple>
      </w:p>
    </w:sdtContent>
  </w:sdt>
  <w:p w:rsidR="006A2633" w:rsidRDefault="006A26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5C8" w:rsidRDefault="004605C8" w:rsidP="00063949">
      <w:pPr>
        <w:spacing w:after="0" w:line="240" w:lineRule="auto"/>
      </w:pPr>
      <w:r>
        <w:separator/>
      </w:r>
    </w:p>
  </w:footnote>
  <w:footnote w:type="continuationSeparator" w:id="1">
    <w:p w:rsidR="004605C8" w:rsidRDefault="004605C8" w:rsidP="00063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9029D"/>
    <w:multiLevelType w:val="hybridMultilevel"/>
    <w:tmpl w:val="F81E1A42"/>
    <w:lvl w:ilvl="0" w:tplc="8522F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A1425"/>
    <w:multiLevelType w:val="hybridMultilevel"/>
    <w:tmpl w:val="D8002BF2"/>
    <w:lvl w:ilvl="0" w:tplc="D248A64A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C29EE"/>
    <w:multiLevelType w:val="hybridMultilevel"/>
    <w:tmpl w:val="9D60F1BC"/>
    <w:lvl w:ilvl="0" w:tplc="5BB0C95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E1A7B"/>
    <w:multiLevelType w:val="hybridMultilevel"/>
    <w:tmpl w:val="55481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67BB2"/>
    <w:multiLevelType w:val="hybridMultilevel"/>
    <w:tmpl w:val="CDC0D87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87654"/>
    <w:multiLevelType w:val="hybridMultilevel"/>
    <w:tmpl w:val="AD30B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27743"/>
    <w:multiLevelType w:val="hybridMultilevel"/>
    <w:tmpl w:val="B4C0CF6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E0E9E"/>
    <w:multiLevelType w:val="hybridMultilevel"/>
    <w:tmpl w:val="F81E1A42"/>
    <w:lvl w:ilvl="0" w:tplc="8522F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530D2"/>
    <w:multiLevelType w:val="hybridMultilevel"/>
    <w:tmpl w:val="E8326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71CC9"/>
    <w:multiLevelType w:val="hybridMultilevel"/>
    <w:tmpl w:val="3E2C7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711D00"/>
    <w:multiLevelType w:val="hybridMultilevel"/>
    <w:tmpl w:val="A204E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4B2297"/>
    <w:multiLevelType w:val="hybridMultilevel"/>
    <w:tmpl w:val="23FE1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82E0F"/>
    <w:multiLevelType w:val="hybridMultilevel"/>
    <w:tmpl w:val="F81E1A42"/>
    <w:lvl w:ilvl="0" w:tplc="8522F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BB7340"/>
    <w:multiLevelType w:val="hybridMultilevel"/>
    <w:tmpl w:val="77044BEE"/>
    <w:lvl w:ilvl="0" w:tplc="CDD0214A">
      <w:start w:val="9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B361CF"/>
    <w:multiLevelType w:val="hybridMultilevel"/>
    <w:tmpl w:val="F606DDA4"/>
    <w:lvl w:ilvl="0" w:tplc="B2B65C28">
      <w:start w:val="8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44720"/>
    <w:multiLevelType w:val="hybridMultilevel"/>
    <w:tmpl w:val="A872BED0"/>
    <w:lvl w:ilvl="0" w:tplc="C536624E">
      <w:start w:val="8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6E08F3"/>
    <w:multiLevelType w:val="hybridMultilevel"/>
    <w:tmpl w:val="30E8B1F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16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9"/>
  </w:num>
  <w:num w:numId="10">
    <w:abstractNumId w:val="0"/>
  </w:num>
  <w:num w:numId="11">
    <w:abstractNumId w:val="12"/>
  </w:num>
  <w:num w:numId="12">
    <w:abstractNumId w:val="7"/>
  </w:num>
  <w:num w:numId="13">
    <w:abstractNumId w:val="6"/>
  </w:num>
  <w:num w:numId="14">
    <w:abstractNumId w:val="1"/>
  </w:num>
  <w:num w:numId="15">
    <w:abstractNumId w:val="14"/>
  </w:num>
  <w:num w:numId="16">
    <w:abstractNumId w:val="15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3EF5"/>
    <w:rsid w:val="0003386A"/>
    <w:rsid w:val="00047720"/>
    <w:rsid w:val="00063949"/>
    <w:rsid w:val="00086F9B"/>
    <w:rsid w:val="000B49EE"/>
    <w:rsid w:val="000D74B2"/>
    <w:rsid w:val="000D7CF1"/>
    <w:rsid w:val="000E31F9"/>
    <w:rsid w:val="001032C8"/>
    <w:rsid w:val="00135344"/>
    <w:rsid w:val="00153328"/>
    <w:rsid w:val="00195795"/>
    <w:rsid w:val="001E4FF7"/>
    <w:rsid w:val="00207ED9"/>
    <w:rsid w:val="002156C0"/>
    <w:rsid w:val="0021727E"/>
    <w:rsid w:val="00226587"/>
    <w:rsid w:val="0027636D"/>
    <w:rsid w:val="002933B3"/>
    <w:rsid w:val="00293B01"/>
    <w:rsid w:val="002A48BB"/>
    <w:rsid w:val="002A7053"/>
    <w:rsid w:val="002B7556"/>
    <w:rsid w:val="002C2CA7"/>
    <w:rsid w:val="002D3ACD"/>
    <w:rsid w:val="002E2064"/>
    <w:rsid w:val="00312587"/>
    <w:rsid w:val="003151C5"/>
    <w:rsid w:val="0032575F"/>
    <w:rsid w:val="0034246F"/>
    <w:rsid w:val="003603F0"/>
    <w:rsid w:val="00403FBC"/>
    <w:rsid w:val="00406013"/>
    <w:rsid w:val="004302B0"/>
    <w:rsid w:val="0043774F"/>
    <w:rsid w:val="00450A22"/>
    <w:rsid w:val="004514C3"/>
    <w:rsid w:val="004605C8"/>
    <w:rsid w:val="0046280A"/>
    <w:rsid w:val="00462EE3"/>
    <w:rsid w:val="00471C81"/>
    <w:rsid w:val="004843AA"/>
    <w:rsid w:val="004854C5"/>
    <w:rsid w:val="004B7566"/>
    <w:rsid w:val="004C0FBA"/>
    <w:rsid w:val="004E08D3"/>
    <w:rsid w:val="005255CF"/>
    <w:rsid w:val="00533571"/>
    <w:rsid w:val="00561A76"/>
    <w:rsid w:val="005819DE"/>
    <w:rsid w:val="005862BF"/>
    <w:rsid w:val="0058638F"/>
    <w:rsid w:val="005B2488"/>
    <w:rsid w:val="00605956"/>
    <w:rsid w:val="00644813"/>
    <w:rsid w:val="00660FD3"/>
    <w:rsid w:val="00664CED"/>
    <w:rsid w:val="00671CBE"/>
    <w:rsid w:val="00685CDC"/>
    <w:rsid w:val="00691C33"/>
    <w:rsid w:val="006A2633"/>
    <w:rsid w:val="006B160F"/>
    <w:rsid w:val="006B2161"/>
    <w:rsid w:val="006B4808"/>
    <w:rsid w:val="006F6C90"/>
    <w:rsid w:val="0070132E"/>
    <w:rsid w:val="0070437F"/>
    <w:rsid w:val="00704F6E"/>
    <w:rsid w:val="007114F5"/>
    <w:rsid w:val="0077237A"/>
    <w:rsid w:val="00772C71"/>
    <w:rsid w:val="00776545"/>
    <w:rsid w:val="007958F7"/>
    <w:rsid w:val="007A7BBE"/>
    <w:rsid w:val="007C2570"/>
    <w:rsid w:val="008431FF"/>
    <w:rsid w:val="008567C2"/>
    <w:rsid w:val="00875F8B"/>
    <w:rsid w:val="008C4A6B"/>
    <w:rsid w:val="008D1A0F"/>
    <w:rsid w:val="008D5C5A"/>
    <w:rsid w:val="0090263E"/>
    <w:rsid w:val="00913CF3"/>
    <w:rsid w:val="009166A1"/>
    <w:rsid w:val="009456E4"/>
    <w:rsid w:val="00956690"/>
    <w:rsid w:val="009A2255"/>
    <w:rsid w:val="009C0332"/>
    <w:rsid w:val="009D45BF"/>
    <w:rsid w:val="009E2543"/>
    <w:rsid w:val="00A055B4"/>
    <w:rsid w:val="00A50592"/>
    <w:rsid w:val="00A65F59"/>
    <w:rsid w:val="00A7358D"/>
    <w:rsid w:val="00A918A3"/>
    <w:rsid w:val="00AA3D73"/>
    <w:rsid w:val="00AB5313"/>
    <w:rsid w:val="00AC3062"/>
    <w:rsid w:val="00B26E49"/>
    <w:rsid w:val="00B437C5"/>
    <w:rsid w:val="00B70009"/>
    <w:rsid w:val="00B903B8"/>
    <w:rsid w:val="00B923FF"/>
    <w:rsid w:val="00BC298F"/>
    <w:rsid w:val="00BE73D2"/>
    <w:rsid w:val="00BF30A8"/>
    <w:rsid w:val="00C13EFB"/>
    <w:rsid w:val="00C22DD1"/>
    <w:rsid w:val="00C5377F"/>
    <w:rsid w:val="00C558EC"/>
    <w:rsid w:val="00C61C4C"/>
    <w:rsid w:val="00C7326D"/>
    <w:rsid w:val="00C963B6"/>
    <w:rsid w:val="00CB5086"/>
    <w:rsid w:val="00CC66C4"/>
    <w:rsid w:val="00CE7E04"/>
    <w:rsid w:val="00CF42BF"/>
    <w:rsid w:val="00D02564"/>
    <w:rsid w:val="00D25793"/>
    <w:rsid w:val="00D3384A"/>
    <w:rsid w:val="00D524B0"/>
    <w:rsid w:val="00D7057C"/>
    <w:rsid w:val="00D7339E"/>
    <w:rsid w:val="00DB4F32"/>
    <w:rsid w:val="00DB6F0E"/>
    <w:rsid w:val="00DE7408"/>
    <w:rsid w:val="00DF40EF"/>
    <w:rsid w:val="00E016F2"/>
    <w:rsid w:val="00E6225D"/>
    <w:rsid w:val="00E67A40"/>
    <w:rsid w:val="00E72863"/>
    <w:rsid w:val="00E965F6"/>
    <w:rsid w:val="00EA7356"/>
    <w:rsid w:val="00EC0A82"/>
    <w:rsid w:val="00EC23BB"/>
    <w:rsid w:val="00EC4D8C"/>
    <w:rsid w:val="00ED488B"/>
    <w:rsid w:val="00EE45BD"/>
    <w:rsid w:val="00EF05B7"/>
    <w:rsid w:val="00EF08FD"/>
    <w:rsid w:val="00EF35B4"/>
    <w:rsid w:val="00F25572"/>
    <w:rsid w:val="00F31227"/>
    <w:rsid w:val="00F424F0"/>
    <w:rsid w:val="00F57F60"/>
    <w:rsid w:val="00F83427"/>
    <w:rsid w:val="00F83EF5"/>
    <w:rsid w:val="00FA06B0"/>
    <w:rsid w:val="00FA5B5B"/>
    <w:rsid w:val="00FD3802"/>
    <w:rsid w:val="00FE2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  <o:rules v:ext="edit">
        <o:r id="V:Rule3" type="connector" idref="#_x0000_s1030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E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58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63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3949"/>
  </w:style>
  <w:style w:type="paragraph" w:styleId="Footer">
    <w:name w:val="footer"/>
    <w:basedOn w:val="Normal"/>
    <w:link w:val="FooterChar"/>
    <w:uiPriority w:val="99"/>
    <w:unhideWhenUsed/>
    <w:rsid w:val="00063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949"/>
  </w:style>
  <w:style w:type="character" w:styleId="PlaceholderText">
    <w:name w:val="Placeholder Text"/>
    <w:basedOn w:val="DefaultParagraphFont"/>
    <w:uiPriority w:val="99"/>
    <w:semiHidden/>
    <w:rsid w:val="00660F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F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74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ATASA\FAKULTET\FAKS-OCJENE\ostalo\Inzenjerska%20ekonomija\IE%20VJEZBE%20CCORONA\vjezbe\vjezba%205.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ATASA\FAKULTET\FAKS-OCJENE\ostalo\Inzenjerska%20ekonomija\IE%20VJEZBE%20CCORONA\vjezbe\vjezba%205.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"/>
  <c:chart>
    <c:plotArea>
      <c:layout/>
      <c:lineChart>
        <c:grouping val="stacked"/>
        <c:ser>
          <c:idx val="0"/>
          <c:order val="0"/>
          <c:tx>
            <c:strRef>
              <c:f>Sheet1!$L$21</c:f>
              <c:strCache>
                <c:ptCount val="1"/>
                <c:pt idx="0">
                  <c:v>i</c:v>
                </c:pt>
              </c:strCache>
            </c:strRef>
          </c:tx>
          <c:cat>
            <c:numLit>
              <c:formatCode>General</c:formatCode>
              <c:ptCount val="3"/>
              <c:pt idx="0">
                <c:v>10</c:v>
              </c:pt>
              <c:pt idx="1">
                <c:v>15</c:v>
              </c:pt>
              <c:pt idx="2">
                <c:v>20</c:v>
              </c:pt>
            </c:numLit>
          </c:cat>
          <c:val>
            <c:numRef>
              <c:f>Sheet1!$M$21:$O$21</c:f>
              <c:numCache>
                <c:formatCode>General</c:formatCode>
                <c:ptCount val="3"/>
                <c:pt idx="0">
                  <c:v>15</c:v>
                </c:pt>
                <c:pt idx="1">
                  <c:v>20</c:v>
                </c:pt>
                <c:pt idx="2">
                  <c:v>25</c:v>
                </c:pt>
              </c:numCache>
            </c:numRef>
          </c:val>
        </c:ser>
        <c:ser>
          <c:idx val="1"/>
          <c:order val="1"/>
          <c:tx>
            <c:strRef>
              <c:f>Sheet1!$L$22</c:f>
              <c:strCache>
                <c:ptCount val="1"/>
                <c:pt idx="0">
                  <c:v>NSV</c:v>
                </c:pt>
              </c:strCache>
            </c:strRef>
          </c:tx>
          <c:dLbls>
            <c:showVal val="1"/>
          </c:dLbls>
          <c:cat>
            <c:numLit>
              <c:formatCode>General</c:formatCode>
              <c:ptCount val="3"/>
              <c:pt idx="0">
                <c:v>10</c:v>
              </c:pt>
              <c:pt idx="1">
                <c:v>15</c:v>
              </c:pt>
              <c:pt idx="2">
                <c:v>20</c:v>
              </c:pt>
            </c:numLit>
          </c:cat>
          <c:val>
            <c:numRef>
              <c:f>Sheet1!$M$22:$O$22</c:f>
              <c:numCache>
                <c:formatCode>General</c:formatCode>
                <c:ptCount val="3"/>
                <c:pt idx="0">
                  <c:v>2308.1</c:v>
                </c:pt>
                <c:pt idx="1">
                  <c:v>693.7</c:v>
                </c:pt>
                <c:pt idx="2">
                  <c:v>-610.6</c:v>
                </c:pt>
              </c:numCache>
            </c:numRef>
          </c:val>
        </c:ser>
        <c:marker val="1"/>
        <c:axId val="100738176"/>
        <c:axId val="100740096"/>
      </c:lineChart>
      <c:catAx>
        <c:axId val="100738176"/>
        <c:scaling>
          <c:orientation val="minMax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bs-Latn-BA"/>
                  <a:t>i</a:t>
                </a:r>
                <a:r>
                  <a:rPr lang="bs-Latn-BA" baseline="0"/>
                  <a:t>  </a:t>
                </a:r>
                <a:endParaRPr lang="en-US"/>
              </a:p>
            </c:rich>
          </c:tx>
        </c:title>
        <c:numFmt formatCode="General" sourceLinked="1"/>
        <c:tickLblPos val="nextTo"/>
        <c:crossAx val="100740096"/>
        <c:crosses val="autoZero"/>
        <c:auto val="1"/>
        <c:lblAlgn val="ctr"/>
        <c:lblOffset val="100"/>
      </c:catAx>
      <c:valAx>
        <c:axId val="100740096"/>
        <c:scaling>
          <c:orientation val="minMax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bs-Latn-BA"/>
                  <a:t>NSV</a:t>
                </a:r>
                <a:endParaRPr lang="en-US"/>
              </a:p>
            </c:rich>
          </c:tx>
        </c:title>
        <c:numFmt formatCode="General" sourceLinked="1"/>
        <c:tickLblPos val="nextTo"/>
        <c:crossAx val="100738176"/>
        <c:crosses val="autoZero"/>
        <c:crossBetween val="between"/>
      </c:valAx>
    </c:plotArea>
    <c:legend>
      <c:legendPos val="r"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"/>
  <c:chart>
    <c:plotArea>
      <c:layout/>
      <c:lineChart>
        <c:grouping val="stacked"/>
        <c:ser>
          <c:idx val="0"/>
          <c:order val="0"/>
          <c:tx>
            <c:strRef>
              <c:f>Sheet1!$L$21</c:f>
              <c:strCache>
                <c:ptCount val="1"/>
                <c:pt idx="0">
                  <c:v>i</c:v>
                </c:pt>
              </c:strCache>
            </c:strRef>
          </c:tx>
          <c:cat>
            <c:numLit>
              <c:formatCode>General</c:formatCode>
              <c:ptCount val="3"/>
              <c:pt idx="0">
                <c:v>15</c:v>
              </c:pt>
              <c:pt idx="1">
                <c:v>20</c:v>
              </c:pt>
              <c:pt idx="2">
                <c:v>25</c:v>
              </c:pt>
            </c:numLit>
          </c:cat>
          <c:val>
            <c:numRef>
              <c:f>Sheet1!$M$21:$O$21</c:f>
              <c:numCache>
                <c:formatCode>General</c:formatCode>
                <c:ptCount val="3"/>
                <c:pt idx="0">
                  <c:v>15</c:v>
                </c:pt>
                <c:pt idx="1">
                  <c:v>20</c:v>
                </c:pt>
                <c:pt idx="2">
                  <c:v>25</c:v>
                </c:pt>
              </c:numCache>
            </c:numRef>
          </c:val>
        </c:ser>
        <c:ser>
          <c:idx val="1"/>
          <c:order val="1"/>
          <c:tx>
            <c:strRef>
              <c:f>Sheet1!$L$22</c:f>
              <c:strCache>
                <c:ptCount val="1"/>
                <c:pt idx="0">
                  <c:v>NSV</c:v>
                </c:pt>
              </c:strCache>
            </c:strRef>
          </c:tx>
          <c:dLbls>
            <c:showVal val="1"/>
          </c:dLbls>
          <c:cat>
            <c:numLit>
              <c:formatCode>General</c:formatCode>
              <c:ptCount val="3"/>
              <c:pt idx="0">
                <c:v>15</c:v>
              </c:pt>
              <c:pt idx="1">
                <c:v>20</c:v>
              </c:pt>
              <c:pt idx="2">
                <c:v>25</c:v>
              </c:pt>
            </c:numLit>
          </c:cat>
          <c:val>
            <c:numRef>
              <c:f>Sheet1!$M$22:$O$22</c:f>
              <c:numCache>
                <c:formatCode>General</c:formatCode>
                <c:ptCount val="3"/>
                <c:pt idx="0">
                  <c:v>2308.1</c:v>
                </c:pt>
                <c:pt idx="1">
                  <c:v>693.7</c:v>
                </c:pt>
                <c:pt idx="2">
                  <c:v>-610.6</c:v>
                </c:pt>
              </c:numCache>
            </c:numRef>
          </c:val>
        </c:ser>
        <c:marker val="1"/>
        <c:axId val="147648512"/>
        <c:axId val="147650432"/>
      </c:lineChart>
      <c:catAx>
        <c:axId val="147648512"/>
        <c:scaling>
          <c:orientation val="minMax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bs-Latn-BA"/>
                  <a:t>i</a:t>
                </a:r>
                <a:r>
                  <a:rPr lang="bs-Latn-BA" baseline="0"/>
                  <a:t>  </a:t>
                </a:r>
                <a:endParaRPr lang="en-US"/>
              </a:p>
            </c:rich>
          </c:tx>
        </c:title>
        <c:numFmt formatCode="General" sourceLinked="1"/>
        <c:tickLblPos val="nextTo"/>
        <c:crossAx val="147650432"/>
        <c:crosses val="autoZero"/>
        <c:auto val="1"/>
        <c:lblAlgn val="ctr"/>
        <c:lblOffset val="100"/>
      </c:catAx>
      <c:valAx>
        <c:axId val="147650432"/>
        <c:scaling>
          <c:orientation val="minMax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bs-Latn-BA"/>
                  <a:t>NSV</a:t>
                </a:r>
                <a:endParaRPr lang="en-US"/>
              </a:p>
            </c:rich>
          </c:tx>
        </c:title>
        <c:numFmt formatCode="General" sourceLinked="1"/>
        <c:tickLblPos val="nextTo"/>
        <c:crossAx val="147648512"/>
        <c:crosses val="autoZero"/>
        <c:crossBetween val="between"/>
      </c:valAx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14C78-99AC-4F6C-9031-4D5AEC228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2020-03-17T23:33:00Z</dcterms:created>
  <dcterms:modified xsi:type="dcterms:W3CDTF">2020-03-17T23:33:00Z</dcterms:modified>
</cp:coreProperties>
</file>